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</w:rPr>
        <w:t xml:space="preserve">Договор (проект) ВОЗМЕЗДНОГО ОКАЗАНИЯ услуг  №___________</w:t>
      </w:r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jc w:val="both"/>
        <w:tabs>
          <w:tab w:val="left" w:pos="5528" w:leader="none"/>
          <w:tab w:val="left" w:pos="5811" w:leader="none"/>
          <w:tab w:val="left" w:pos="637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Кызыл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«___» 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20__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Акционерное общество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Россети Сибирь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Тываэнерго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»,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Заказчик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управляющего директора – первого заместителя генерального директора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Лукина Антона Владимировича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доверенности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00/227 от 01.09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.2022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одной стороны,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именуем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дальнейшем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Исполнитель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другой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стороны, именуемые в дальнейшем «Стороны», заключили настоящий Договор о нижеследующем.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</w:rPr>
        <w:t xml:space="preserve">Предмет договор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</w:rPr>
        <w:t xml:space="preserve">а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</w:p>
    <w:p>
      <w:pPr>
        <w:pStyle w:val="854"/>
        <w:ind w:firstLine="708"/>
        <w:jc w:val="both"/>
        <w:spacing w:before="0" w:beforeAutospacing="0" w:after="0" w:afterAutospacing="0"/>
        <w:shd w:val="clear" w:color="auto" w:fill="ffffff"/>
        <w:rPr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1.1 В соответствии с настоящим Договором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highlight w:val="white"/>
        </w:rPr>
        <w:t xml:space="preserve">Заказчик поручает, а Исполнитель принимает на себя обязательства провести</w:t>
      </w:r>
      <w:r>
        <w:rPr>
          <w:highlight w:val="white"/>
        </w:rPr>
        <w:t xml:space="preserve"> техническое обслуживание оборудования согласно Приложения № 1, </w:t>
      </w:r>
      <w:r>
        <w:rPr>
          <w:highlight w:val="white"/>
        </w:rPr>
        <w:t xml:space="preserve">произвести монтаж, пуско-наладку и ввод в эксплуатацию систем кондиционирования воздуха согласно Приложения № 2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854"/>
        <w:ind w:firstLine="708"/>
        <w:jc w:val="both"/>
        <w:spacing w:before="0" w:beforeAutospacing="0" w:after="0" w:afterAutospacing="0"/>
        <w:shd w:val="clear" w:color="auto" w:fill="ffffff"/>
        <w:rPr>
          <w:highlight w:val="white"/>
        </w:rPr>
      </w:pPr>
      <w:r>
        <w:rPr>
          <w:highlight w:val="white"/>
        </w:rPr>
        <w:t xml:space="preserve">1.2. Подрядчик выполняет работы собственными силами.</w:t>
      </w:r>
      <w:r>
        <w:rPr>
          <w:highlight w:val="white"/>
        </w:rPr>
      </w:r>
      <w:r>
        <w:rPr>
          <w:highlight w:val="white"/>
        </w:rPr>
      </w:r>
    </w:p>
    <w:p>
      <w:pPr>
        <w:pStyle w:val="854"/>
        <w:ind w:firstLine="708"/>
        <w:jc w:val="both"/>
        <w:spacing w:before="0" w:beforeAutospacing="0" w:after="0" w:afterAutospacing="0"/>
        <w:shd w:val="clear" w:color="auto" w:fill="ffffff"/>
        <w:rPr>
          <w:highlight w:val="white"/>
        </w:rPr>
      </w:pPr>
      <w:r>
        <w:rPr>
          <w:highlight w:val="white"/>
        </w:rPr>
        <w:t xml:space="preserve">1.3. Подрядчик обязуется выполнить работы в соответствии с условиями Договора (Приложение № </w:t>
      </w:r>
      <w:r>
        <w:rPr>
          <w:highlight w:val="white"/>
        </w:rPr>
        <w:t xml:space="preserve">1 и Приложения № 2</w:t>
      </w:r>
      <w:r>
        <w:rPr>
          <w:highlight w:val="white"/>
        </w:rPr>
        <w:t xml:space="preserve">).</w:t>
      </w:r>
      <w:r>
        <w:rPr>
          <w:highlight w:val="white"/>
        </w:rPr>
      </w:r>
      <w:r>
        <w:rPr>
          <w:highlight w:val="white"/>
        </w:rPr>
      </w:r>
    </w:p>
    <w:p>
      <w:pPr>
        <w:contextualSpacing/>
        <w:ind w:left="0" w:firstLine="0"/>
        <w:jc w:val="both"/>
        <w:keepLines w:val="0"/>
        <w:spacing w:before="0" w:after="0" w:line="276" w:lineRule="auto"/>
        <w:shd w:val="clear" w:color="auto" w:fill="ffffff"/>
        <w:widowControl/>
        <w:tabs>
          <w:tab w:val="left" w:pos="709" w:leader="none"/>
          <w:tab w:val="left" w:pos="900" w:leader="none"/>
          <w:tab w:val="left" w:pos="95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shd w:val="clear" w:color="auto" w:fill="fafafa"/>
        </w:rPr>
        <w:tab/>
        <w:t xml:space="preserve">1.4. Передача услуг (работ) Заказчику осуществляется по Акту выполненных работ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shd w:val="clear" w:color="auto" w:fill="fafafa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390" w:firstLine="0"/>
        <w:jc w:val="both"/>
        <w:shd w:val="clear" w:color="auto" w:fill="ffffff"/>
        <w:widowControl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</w:p>
    <w:p>
      <w:pPr>
        <w:contextualSpacing/>
        <w:ind w:left="0" w:firstLine="0"/>
        <w:jc w:val="center"/>
        <w:shd w:val="clear" w:color="auto" w:fill="ffffff"/>
        <w:widowControl/>
        <w:rPr>
          <w:rFonts w:ascii="Times New Roman" w:hAnsi="Times New Roman" w:cs="Times New Roman"/>
          <w:b/>
          <w:bCs/>
          <w:caps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</w:rPr>
        <w:t xml:space="preserve">2. Цена И ПОРЯДОК РАСЧЕТОВ договора </w:t>
      </w: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</w:p>
    <w:p>
      <w:pPr>
        <w:contextualSpacing/>
        <w:jc w:val="both"/>
        <w:spacing w:before="0" w:after="0" w:line="276" w:lineRule="auto"/>
        <w:shd w:val="clear" w:color="auto" w:fill="ffffff"/>
        <w:tabs>
          <w:tab w:val="left" w:pos="142" w:leader="none"/>
          <w:tab w:val="left" w:pos="709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ab/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Общая стоимость настоящего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составляет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Цена настоящего Договора может быть изменена только по дополнительному соглашению Сторон.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jc w:val="both"/>
        <w:tabs>
          <w:tab w:val="left" w:pos="709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rFonts w:ascii="Times New Roman" w:hAnsi="Times New Roman" w:cs="Times New Roman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оплачивает фактически оказанные услуги (работы)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 рабочих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дней после подписания Сторонами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кта сдачи-приемки выполненных работ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счета на оплату.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contextualSpacing/>
        <w:jc w:val="both"/>
        <w:tabs>
          <w:tab w:val="left" w:pos="709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rFonts w:ascii="Times New Roman" w:hAnsi="Times New Roman" w:eastAsia="Times New Roman" w:cs="Times New Roman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highlight w:val="none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2.3.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работ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сована Сторонами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 1 и Приложение №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может быть изменена только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дополнительному соглашению сторон.</w:t>
      </w: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</w:p>
    <w:p>
      <w:pPr>
        <w:contextualSpacing/>
        <w:jc w:val="both"/>
        <w:tabs>
          <w:tab w:val="left" w:pos="709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rFonts w:ascii="Times New Roman" w:hAnsi="Times New Roman" w:cs="Times New Roman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highlight w:val="none"/>
        </w:rPr>
        <w:tab/>
        <w:t xml:space="preserve">2.4.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Все расчеты по Договору производятся в безналичном порядке путем перечисления денежных средств на указанный Исполнителем расчетный счет. Обязательства Заказчика по оплате считаются исполненными на дату зачисления денежных средств 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расчетный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счет банка Исполнителя.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5"/>
        <w:contextualSpacing/>
        <w:ind w:firstLine="0"/>
        <w:jc w:val="both"/>
        <w:spacing w:after="0"/>
        <w:widowControl/>
        <w:tabs>
          <w:tab w:val="left" w:pos="851" w:leader="none"/>
        </w:tabs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</w:rPr>
        <w:t xml:space="preserve">3. ПРАВА и обязанности сторон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</w:p>
    <w:p>
      <w:pPr>
        <w:contextualSpacing w:val="0"/>
        <w:ind w:left="0" w:firstLine="0"/>
        <w:jc w:val="both"/>
        <w:spacing w:before="0" w:after="0" w:line="276" w:lineRule="auto"/>
        <w:shd w:val="clear" w:color="auto" w:fill="ffffff"/>
        <w:widowControl/>
        <w:tabs>
          <w:tab w:val="left" w:pos="709" w:leader="none"/>
          <w:tab w:val="left" w:pos="900" w:leader="none"/>
          <w:tab w:val="left" w:pos="958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3.1. Заказчик обязан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54"/>
        <w:ind w:firstLine="708"/>
        <w:jc w:val="both"/>
        <w:spacing w:before="0" w:beforeAutospacing="0" w:after="0" w:afterAutospacing="0"/>
        <w:shd w:val="clear" w:color="auto" w:fill="ffffff"/>
      </w:pPr>
      <w:r>
        <w:t xml:space="preserve">3.1.1. Передать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Исполнителю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оборудование после согласования сроков монтажа. Оборудование передается со склада Заказчика г. Кызыл ул. Колхозная, 2а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  <w:r/>
    </w:p>
    <w:p>
      <w:pPr>
        <w:contextualSpacing w:val="0"/>
        <w:ind w:left="709" w:right="0" w:firstLine="0"/>
        <w:jc w:val="both"/>
        <w:spacing w:before="0" w:after="0" w:line="276" w:lineRule="auto"/>
        <w:shd w:val="clear" w:color="auto" w:fill="ffffff"/>
        <w:widowControl/>
        <w:tabs>
          <w:tab w:val="left" w:pos="851" w:leader="none"/>
          <w:tab w:val="left" w:pos="900" w:leader="none"/>
          <w:tab w:val="left" w:pos="958" w:leader="none"/>
          <w:tab w:val="left" w:pos="993" w:leader="none"/>
          <w:tab w:val="left" w:pos="1134" w:leader="none"/>
          <w:tab w:val="left" w:pos="1417" w:leader="none"/>
          <w:tab w:val="left" w:pos="155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  <w:suppressLineNumbers w:val="0"/>
      </w:pPr>
      <w: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3.1.2. Принять и оплатить услуги (работы) согласно условиям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 w:val="0"/>
        <w:ind w:left="0" w:right="0" w:firstLine="709"/>
        <w:jc w:val="both"/>
        <w:spacing w:before="0" w:after="0" w:line="276" w:lineRule="auto"/>
        <w:shd w:val="clear" w:color="auto" w:fill="ffffff"/>
        <w:widowControl/>
        <w:tabs>
          <w:tab w:val="left" w:pos="709" w:leader="none"/>
          <w:tab w:val="left" w:pos="900" w:leader="none"/>
          <w:tab w:val="left" w:pos="993" w:leader="none"/>
          <w:tab w:val="left" w:pos="1134" w:leader="none"/>
          <w:tab w:val="left" w:pos="1276" w:leader="none"/>
          <w:tab w:val="left" w:pos="1559" w:leader="none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3.1.3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Осуществлять в установленные настоящим договором сроки проверку качества оказанных услуг, составить и подписать соответствующие документы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акт выполненных работ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т.д.).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4"/>
        <w:ind w:left="0" w:right="0" w:firstLine="709"/>
        <w:jc w:val="both"/>
        <w:spacing w:before="0" w:beforeAutospacing="0" w:after="0" w:afterAutospacing="0"/>
        <w:shd w:val="clear" w:color="auto" w:fill="ffffff"/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беспечить беспрепятственный доступ представителей Исполнителя в помещения для оказания услуг </w:t>
      </w:r>
      <w:r>
        <w:rPr>
          <w:highlight w:val="white"/>
        </w:rPr>
        <w:t xml:space="preserve">на</w:t>
      </w:r>
      <w:r>
        <w:rPr>
          <w:highlight w:val="white"/>
        </w:rPr>
        <w:t xml:space="preserve"> </w:t>
      </w:r>
      <w:r>
        <w:rPr>
          <w:highlight w:val="white"/>
        </w:rPr>
        <w:t xml:space="preserve">основании представленного списка работников </w:t>
      </w:r>
      <w:r>
        <w:rPr>
          <w:highlight w:val="none"/>
        </w:rPr>
        <w:t xml:space="preserve">Исполнителя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</w:p>
    <w:p>
      <w:pPr>
        <w:contextualSpacing w:val="0"/>
        <w:jc w:val="both"/>
        <w:spacing w:before="0" w:after="0" w:line="276" w:lineRule="auto"/>
        <w:shd w:val="clear" w:color="auto" w:fill="ffffff"/>
        <w:widowControl/>
        <w:tabs>
          <w:tab w:val="left" w:pos="709" w:leader="none"/>
        </w:tabs>
        <w:rPr>
          <w:rFonts w:ascii="Times New Roman" w:hAnsi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b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3.2. Исполнитель обязан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 w:val="0"/>
        <w:ind w:left="0" w:right="0" w:firstLine="709"/>
        <w:jc w:val="both"/>
        <w:spacing w:before="0" w:after="0" w:line="276" w:lineRule="auto"/>
        <w:shd w:val="clear" w:color="auto" w:fill="ffffff"/>
        <w:widowControl/>
        <w:tabs>
          <w:tab w:val="left" w:pos="709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3.2.1.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Принять оборудование переданное от Заказчика.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</w:p>
    <w:p>
      <w:pPr>
        <w:contextualSpacing w:val="0"/>
        <w:ind w:left="0" w:right="0" w:firstLine="709"/>
        <w:jc w:val="both"/>
        <w:spacing w:before="0" w:after="0" w:line="276" w:lineRule="auto"/>
        <w:shd w:val="clear" w:color="auto" w:fill="ffffff"/>
        <w:widowControl/>
        <w:tabs>
          <w:tab w:val="left" w:pos="709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 CYR" w:hAnsi="Times New Roman CYR" w:cs="Times New Roman CYR"/>
          <w:b w:val="0"/>
          <w:bCs w:val="0"/>
          <w:sz w:val="26"/>
          <w:szCs w:val="26"/>
          <w:highlight w:val="none"/>
        </w:rPr>
        <w:t xml:space="preserve">3.2.2. Нести ответственность за сохранность целостности оборудования до момента запуска. В случае неисправности оборудования переданного Заказчиком, Исполнитель составляет акт о неисправности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 w:val="0"/>
        <w:ind w:left="0" w:right="0" w:firstLine="0"/>
        <w:jc w:val="both"/>
        <w:spacing w:before="0" w:after="0" w:line="276" w:lineRule="auto"/>
        <w:shd w:val="clear" w:color="auto" w:fill="ffffff"/>
        <w:widowControl/>
        <w:tabs>
          <w:tab w:val="left" w:pos="709" w:leader="none"/>
          <w:tab w:val="left" w:pos="900" w:leader="none"/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ab/>
        <w:t xml:space="preserve">3.2.3. Оказать услуги (работы) Заказчику надлежащего качества и в полном объеме, предусмотренные настоящим договором (Приложение № 1 и Приложение № 2).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 w:val="0"/>
        <w:ind w:left="0" w:right="0" w:firstLine="709"/>
        <w:jc w:val="both"/>
        <w:spacing w:before="0" w:after="0" w:line="276" w:lineRule="auto"/>
        <w:shd w:val="clear" w:color="auto" w:fill="ffffff"/>
        <w:widowControl/>
        <w:tabs>
          <w:tab w:val="left" w:pos="709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3.2.2.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Оказать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услуги (работы)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по настоящему договору в течение 30 (тридцати) дней с момента поступления заявки от Заказчика.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 w:val="0"/>
        <w:ind w:left="0" w:right="0" w:firstLine="0"/>
        <w:jc w:val="both"/>
        <w:spacing w:before="0" w:after="0" w:line="276" w:lineRule="auto"/>
        <w:shd w:val="clear" w:color="auto" w:fill="ffffff"/>
        <w:widowControl/>
        <w:tabs>
          <w:tab w:val="left" w:pos="709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3.2.3. Осуществлять в процессе выполнения работ систематическую, а при завершении работ - окончательную, уборку образовавшегося мусора.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 w:val="0"/>
        <w:ind w:left="0" w:right="0" w:firstLine="0"/>
        <w:jc w:val="both"/>
        <w:spacing w:before="0" w:after="0" w:line="276" w:lineRule="auto"/>
        <w:shd w:val="clear" w:color="auto" w:fill="ffffff"/>
        <w:widowControl/>
        <w:tabs>
          <w:tab w:val="left" w:pos="709" w:leader="none"/>
          <w:tab w:val="left" w:pos="900" w:leader="none"/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3.2.4. Устранять по требованию Заказчика все недостатки и дефекты, выявленные в момент сдачи-приемки работ, в срок до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дней или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сроки, согласованные с Заказчиком.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 w:val="0"/>
        <w:ind w:left="0" w:right="0" w:firstLine="709"/>
        <w:jc w:val="both"/>
        <w:spacing w:before="0" w:after="0" w:line="276" w:lineRule="auto"/>
        <w:shd w:val="clear" w:color="auto" w:fill="ffffff"/>
        <w:widowControl/>
        <w:tabs>
          <w:tab w:val="left" w:pos="709" w:leader="none"/>
          <w:tab w:val="left" w:pos="900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3.2.5. По факту оказания услуг предоставить Заказчику оригинал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акта выполненных работ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firstLine="0"/>
        <w:jc w:val="both"/>
        <w:shd w:val="clear" w:color="auto" w:fill="ffffff"/>
        <w:rPr>
          <w:rFonts w:ascii="Times New Roman" w:hAnsi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4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.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ТРЕБОВАНИЯ К ВЫПОЛНЕНИЮ РАБОТ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en-US"/>
        </w:rPr>
        <w:t xml:space="preserve">.1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. Выполнить монтаж оборудования, принадлежащего Заказчику и переданное Исполнителю.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4.2.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Работы по монтажу, подключению электропитания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пусконаладочным работам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оборудования выполняются материалами и техническими средствами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4.3.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Используемые электротехническое оборудование и материалы должны быть сертифицированы в установленном порядке и рекомендованы к применению в соответствии с действующими в РФ нормативными документами и Правилами.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4.4.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Работы по установке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блоков кондиционеров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Внутренний блок кондицион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еров должен устанавливаться в помещении с учетом функциональных требований и дизайна помещения. Крепеж осуществляется строго по уровню. Монтаж внешнего блока кондиционеров производится на достаточно прочной стене в месте, удобном для последующего сервисног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обслуживания. Для его крепления используются специальные кронштейны и болты. Расположение внешнего блока кондиционера не должно нарушать архитектурный облик здания. Наружные блоки кондиционеров при настенном монтаже должны быть закреплены на кронштейнах.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4.5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Пробивка отверстий. Заделка отверстий и устранение повреждений строительных конструкций, возникающих при установке кондиционеров, Исполнитель производит своими силами и за свой счет. Урон, нанесенный интерьеру помещения, возмещается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Исполнителем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При проведении монтажных работ в отремонтированных помещениях используют пылесосы и защитные чехлы. Отходы и строительный мусор, накапливаемые в процессе установочно-монтажных работ, подлежат уборке и вывозу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Исполнителем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 его счет.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56"/>
        <w:ind w:firstLine="708"/>
        <w:jc w:val="both"/>
        <w:spacing w:before="0" w:beforeAutospacing="0" w:after="0" w:afterAutospacing="0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4.6.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При установке кондиционеров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Исполнитель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должен 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редусмотреть длину коммуникаций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трубопровод+флекс+электрокабель+дренаж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Трубопровод укладывается в декоративный короб, или прячется за потолочное пространство с креплением к потолку. Неаккуратное использование декоративных коробов и порча интерьера помещения и фасада здания устраняется за счет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Внутри помещения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фреоновый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трубопровод, электрический кабель или дренажный шланг укладываются в коробе. Исполнитель обязан не допускать заломов и порывов дренажного шланга прим протаскивании через отверстие вы стене, не допускать касание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его оголенных частей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трубопроворда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Отверстие в стене после укладки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фреонового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трубопровода, электрического кабеля или дренажного шланга заполняется теплоизолятором во избежание промерзания воды и появления сквозняков в помещении.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0" w:right="0" w:firstLine="709"/>
        <w:jc w:val="both"/>
        <w:spacing w:after="0"/>
        <w:tabs>
          <w:tab w:val="left" w:pos="567" w:leader="none"/>
          <w:tab w:val="left" w:pos="70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4.7.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Тестовый запуск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кондиционера. После запуска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кондиционера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работа тестируется во всех режимах. При тестировании производятся замеры напряжения в сети,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энергопотребление кондиционера, давление хладагента, температура на входе и выходе из внутреннего блока. При необходимости производится зарядка или стравливание хладагента. По окончанию работ предъявить смонтированное оборудование представителю Заказчика.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4.8.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установке кондиционера в серверной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предусматривается стандартный низкотемпературный комплект.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4.9.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Работы выполняются в условиях действующего объекта, без остановки рабочего процесса. Соблюдение правил действующего внутреннего распорядка, контрольно-пропускного режима, внутренних положений, инструкций и требований - является обязательным условием.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4.10.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Исполнитель должен до начала выполнения работ предост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авить Заказчику список     персонала, который будет задействован на объекте, с указанием фамилии, имени, отчества каждого работника. Исполнитель должен организовать ежедневную доставку своего персонала для выполнения работ на объекте и вывоз его с объекта.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0" w:firstLine="0"/>
        <w:jc w:val="both"/>
        <w:shd w:val="clear" w:color="auto" w:fill="ffffff"/>
        <w:rPr>
          <w:rFonts w:ascii="Times New Roman" w:hAnsi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  <w:highlight w:val="none"/>
        </w:rPr>
      </w:r>
    </w:p>
    <w:p>
      <w:pPr>
        <w:pStyle w:val="849"/>
        <w:jc w:val="center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  <w:t xml:space="preserve">5. УСЛОВИЯ ОКАЗАНИЯ УСЛУГ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</w:p>
    <w:p>
      <w:pPr>
        <w:contextualSpacing w:val="0"/>
        <w:ind w:left="0" w:right="0" w:firstLine="709"/>
        <w:jc w:val="both"/>
        <w:spacing w:before="0" w:after="0" w:line="276" w:lineRule="auto"/>
        <w:shd w:val="clear" w:color="auto" w:fill="ffffff"/>
        <w:rPr>
          <w:rFonts w:ascii="Times New Roman" w:hAnsi="Times New Roman" w:cs="Times New Roman"/>
          <w:sz w:val="24"/>
          <w:szCs w:val="24"/>
          <w:highlight w:val="none"/>
          <w14:ligatures w14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aps/>
          <w:sz w:val="24"/>
          <w:szCs w:val="24"/>
        </w:rPr>
        <w:t xml:space="preserve">5.1. 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атой оказания услуг считается дата подписания Заказчиком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акта выполненных работ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(услуг).</w:t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709"/>
        <w:jc w:val="both"/>
        <w:spacing w:before="0" w:after="0" w:line="276" w:lineRule="auto"/>
        <w:shd w:val="clear" w:color="auto" w:fill="ffffff"/>
        <w:rPr>
          <w:rFonts w:ascii="Times New Roman" w:hAnsi="Times New Roman" w:cs="Times New Roman"/>
          <w:sz w:val="24"/>
          <w:szCs w:val="24"/>
          <w:highlight w:val="none"/>
          <w14:ligatures w14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5.2. В случае некачественного выполнения работ (услуг), указанных в актах выполненных работ, Заказчик обязан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незамедлительно вызвать представителя Исполнителя и составить в 2-х экземплярах акт о выявлен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  <w:t xml:space="preserve">ных недостатках. </w:t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</w:p>
    <w:p>
      <w:pPr>
        <w:ind w:left="0" w:right="0" w:firstLine="709"/>
        <w:jc w:val="both"/>
        <w:shd w:val="clear" w:color="auto" w:fill="ffffff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14:ligatures w14:val="none"/>
        </w:rPr>
      </w:r>
    </w:p>
    <w:p>
      <w:pPr>
        <w:pStyle w:val="849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14:ligatures w14:val="none"/>
        </w:rPr>
        <w:t xml:space="preserve">6. ПРИЕМКА  УСЛУГ (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14:ligatures w14:val="none"/>
        </w:rPr>
        <w:t xml:space="preserve">РАБОТ)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709"/>
        <w:jc w:val="both"/>
        <w:spacing w:before="0" w:after="0" w:line="276" w:lineRule="auto"/>
        <w:shd w:val="clear" w:color="auto" w:fill="ffffff"/>
        <w:rPr>
          <w:rFonts w:ascii="Times New Roman" w:hAnsi="Times New Roman" w:cs="Times New Roman"/>
          <w:sz w:val="24"/>
          <w:szCs w:val="24"/>
          <w:highlight w:val="none"/>
          <w14:ligatures w14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  <w:t xml:space="preserve">6.1.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  <w:t xml:space="preserve">Исполнитель гарантирует оказать услуги надлежащего качества. При оказании услуг ненадлежащего качества Заказчик вправе в течение тридцати календарных дней предъявить Исполнителю претензию по качеству выполненных  услуг (работ).</w:t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709"/>
        <w:jc w:val="both"/>
        <w:spacing w:before="0" w:after="0" w:line="276" w:lineRule="auto"/>
        <w:shd w:val="clear" w:color="auto" w:fill="ffffff"/>
        <w:rPr>
          <w:rFonts w:ascii="Times New Roman" w:hAnsi="Times New Roman" w:cs="Times New Roman"/>
          <w:sz w:val="24"/>
          <w:szCs w:val="24"/>
          <w:highlight w:val="none"/>
          <w14:ligatures w14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  <w:t xml:space="preserve">6.2. Претензия по качеству услуг оформляется путем составления с участием представителя Исполнителю рекламационного акта.</w:t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</w:p>
    <w:p>
      <w:pPr>
        <w:ind w:left="0" w:firstLine="0"/>
        <w:jc w:val="both"/>
        <w:shd w:val="clear" w:color="auto" w:fill="ffffff"/>
        <w:widowControl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</w:p>
    <w:p>
      <w:pPr>
        <w:pStyle w:val="849"/>
        <w:jc w:val="center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</w:rPr>
        <w:t xml:space="preserve">7. Ответственность сторон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</w:p>
    <w:p>
      <w:pPr>
        <w:contextualSpacing w:val="0"/>
        <w:ind w:left="0" w:right="0" w:firstLine="709"/>
        <w:jc w:val="both"/>
        <w:spacing w:before="0" w:after="0" w:line="276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7.1. За неисполнение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 ненадлежащее исполнение обязательств по настоящему Договору 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</w:rPr>
        <w:t xml:space="preserve">стороны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несут ответственность в соответствии с действующим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законодательством РФ.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 w:val="0"/>
        <w:ind w:left="0" w:right="0" w:firstLine="709"/>
        <w:jc w:val="both"/>
        <w:spacing w:before="0" w:after="0" w:line="276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7.2. Заказчик обязан уплатить Исполнителю неустойку (пеню) за задержку исполнения условий п. 2.2 настоящего договора в размере 0,1% от суммы просроченного платежа за каждый день просрочки.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 w:val="0"/>
        <w:ind w:left="0" w:right="0" w:firstLine="709"/>
        <w:jc w:val="both"/>
        <w:spacing w:before="0" w:after="0" w:line="276" w:lineRule="auto"/>
        <w:rPr>
          <w:rFonts w:ascii="Times New Roman" w:hAnsi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7.3. Исполнитель обязан уплатить Заказчику неустойку (пеню) за несвоевременное исполнение услуги в размере 0,1%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 каждый день просрочки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 w:val="0"/>
        <w:ind w:left="568" w:right="0" w:firstLine="141"/>
        <w:jc w:val="both"/>
        <w:spacing w:before="0" w:after="0" w:line="276" w:lineRule="auto"/>
        <w:rPr>
          <w:rFonts w:ascii="Times New Roman" w:hAnsi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7.4. Уплата неустойки не освобождает Заказчика от исполнения своих обязательств.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 w:val="0"/>
        <w:ind w:left="0" w:right="0" w:firstLine="709"/>
        <w:jc w:val="both"/>
        <w:spacing w:before="0" w:after="0" w:line="276" w:lineRule="auto"/>
        <w:rPr>
          <w:rFonts w:ascii="Times New Roman" w:hAnsi="Times New Roman" w:cs="Times New Roman"/>
          <w:sz w:val="24"/>
          <w:szCs w:val="24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7.5.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Ни одна из сторон настоящего договора не несет ответственности перед другой стороной за невыполнение обязательств, обусл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овленное обстоятельствами, возникшими помимо воли и желания сторон и которое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другие стихийн6ые бедствия.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contextualSpacing w:val="0"/>
        <w:ind w:left="0" w:right="0" w:firstLine="709"/>
        <w:jc w:val="both"/>
        <w:spacing w:before="0" w:after="0" w:line="276" w:lineRule="auto"/>
        <w:rPr>
          <w:rFonts w:ascii="Times New Roman" w:hAnsi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7.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 w:val="0"/>
        <w:ind w:left="0" w:right="0" w:firstLine="709"/>
        <w:jc w:val="both"/>
        <w:spacing w:before="0" w:after="0" w:line="276" w:lineRule="auto"/>
        <w:rPr>
          <w:rFonts w:ascii="Times New Roman" w:hAnsi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7.7. Сторона, которая не исполняет своего обязательства вследствие действия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непреодолимой силы, должна немедленно известить другую сторону о препятствии и его влиянии на исполнение обязательств по договору.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righ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49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8. ПОРЯДОК РАЗРЕШЕНИЯ СПОРОВ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contextualSpacing/>
        <w:ind w:left="0" w:right="0" w:firstLine="709"/>
        <w:jc w:val="both"/>
        <w:widowControl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8.1. Все споры и разногласия между сторонами, возникающие в период действия настоящего договора, разрешаются путем переговоров.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left="0" w:right="0" w:firstLine="709"/>
        <w:jc w:val="both"/>
        <w:widowControl/>
        <w:rPr>
          <w:rFonts w:ascii="Times New Roman" w:hAnsi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8.2. В случае не урегулирования споров и разногласий путем переговоров, спор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подлежит разрешению в Арбитражном суде Республики Тыва.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ind w:left="0" w:right="0" w:firstLine="709"/>
        <w:jc w:val="both"/>
        <w:widowControl/>
        <w:rPr>
          <w:rFonts w:ascii="Times New Roman" w:hAnsi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8.3. Во всем остальном, что не предусмотрено настоящим договором, стороны руководствуются действующим законодательством РФ.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right="0" w:firstLine="709"/>
        <w:jc w:val="both"/>
        <w:widowControl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49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9. СРОК ДЕЙСТВИЯ ДОГОВОРА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contextualSpacing/>
        <w:ind w:left="0" w:right="0" w:firstLine="709"/>
        <w:jc w:val="both"/>
        <w:widowControl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9.1.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Настоящий договор вступает в силу с момента его подписания и действует до 31.10.2024  года с учетом устранения выявленных недостатков во время услуг (работ).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contextualSpacing/>
        <w:ind w:left="0" w:right="0" w:firstLine="709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9.2. Договор может быть расторгнут в случаях, предусмотренных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действующим законодательством РФ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</w:p>
    <w:p>
      <w:pPr>
        <w:pStyle w:val="849"/>
        <w:jc w:val="center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</w:rPr>
        <w:t xml:space="preserve">10. АнтикоррупционнЫЕ УСЛОВИЯ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</w:p>
    <w:p>
      <w:pPr>
        <w:contextualSpacing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10.1.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российского бизнеса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свидетельство от 08.04.2015 №6/2015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left="0" w:right="0" w:firstLine="709"/>
        <w:jc w:val="both"/>
        <w:rPr>
          <w:rFonts w:ascii="Times New Roman" w:hAnsi="Times New Roman" w:cs="Times New Roman"/>
          <w:spacing w:val="5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10.2. Исполнитель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hyperlink w:history="1">
        <w:r>
          <w:rPr>
            <w:rStyle w:val="828"/>
            <w:rFonts w:ascii="Times New Roman" w:hAnsi="Times New Roman" w:eastAsia="Times New Roman" w:cs="Times New Roman"/>
            <w:sz w:val="24"/>
            <w:szCs w:val="24"/>
          </w:rPr>
          <w:t xml:space="preserve">http://www.</w:t>
        </w:r>
        <w:r>
          <w:rPr>
            <w:rStyle w:val="828"/>
            <w:rFonts w:ascii="Times New Roman" w:hAnsi="Times New Roman" w:eastAsia="Times New Roman" w:cs="Times New Roman"/>
            <w:sz w:val="24"/>
            <w:szCs w:val="24"/>
            <w:lang w:val="en-US"/>
          </w:rPr>
          <w:t xml:space="preserve">tuvaenergo.ru/buy/corruption.php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олностью принимает положения Антикоррупционной политики и обязуется обеспечивать соблюдение ее требований как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mes New Roman" w:hAnsi="Times New Roman" w:cs="Times New Roman"/>
          <w:spacing w:val="5"/>
          <w:sz w:val="24"/>
          <w:szCs w:val="24"/>
        </w:rPr>
      </w:r>
      <w:r>
        <w:rPr>
          <w:rFonts w:ascii="Times New Roman" w:hAnsi="Times New Roman" w:cs="Times New Roman"/>
          <w:spacing w:val="5"/>
          <w:sz w:val="24"/>
          <w:szCs w:val="24"/>
        </w:rPr>
      </w:r>
    </w:p>
    <w:p>
      <w:pPr>
        <w:contextualSpacing/>
        <w:ind w:left="0" w:right="0" w:firstLine="709"/>
        <w:jc w:val="both"/>
        <w:rPr>
          <w:rFonts w:ascii="Times New Roman" w:hAnsi="Times New Roman" w:cs="Times New Roman"/>
          <w:spacing w:val="5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pacing w:val="5"/>
          <w:sz w:val="24"/>
          <w:szCs w:val="24"/>
          <w:lang w:val="en-US"/>
        </w:rPr>
        <w:t xml:space="preserve">1</w:t>
      </w:r>
      <w:r>
        <w:rPr>
          <w:rFonts w:ascii="Times New Roman" w:hAnsi="Times New Roman" w:eastAsia="Times New Roman" w:cs="Times New Roman"/>
          <w:spacing w:val="5"/>
          <w:sz w:val="24"/>
          <w:szCs w:val="24"/>
          <w:lang w:val="ru-RU"/>
        </w:rPr>
        <w:t xml:space="preserve">0</w:t>
      </w:r>
      <w:r>
        <w:rPr>
          <w:rFonts w:ascii="Times New Roman" w:hAnsi="Times New Roman" w:eastAsia="Times New Roman" w:cs="Times New Roman"/>
          <w:spacing w:val="5"/>
          <w:sz w:val="24"/>
          <w:szCs w:val="24"/>
          <w:lang w:val="en-US"/>
        </w:rPr>
        <w:t xml:space="preserve">.3.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любым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mes New Roman" w:hAnsi="Times New Roman" w:cs="Times New Roman"/>
          <w:spacing w:val="5"/>
          <w:sz w:val="24"/>
          <w:szCs w:val="24"/>
        </w:rPr>
      </w:r>
      <w:r>
        <w:rPr>
          <w:rFonts w:ascii="Times New Roman" w:hAnsi="Times New Roman" w:cs="Times New Roman"/>
          <w:spacing w:val="5"/>
          <w:sz w:val="24"/>
          <w:szCs w:val="24"/>
        </w:rPr>
      </w:r>
    </w:p>
    <w:p>
      <w:pPr>
        <w:contextualSpacing/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rPr>
          <w:rFonts w:ascii="Times New Roman" w:hAnsi="Times New Roman" w:cs="Times New Roman"/>
          <w:spacing w:val="5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Исполнителя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Заказчика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).</w:t>
      </w:r>
      <w:r>
        <w:rPr>
          <w:rFonts w:ascii="Times New Roman" w:hAnsi="Times New Roman" w:cs="Times New Roman"/>
          <w:spacing w:val="5"/>
          <w:sz w:val="24"/>
          <w:szCs w:val="24"/>
        </w:rPr>
      </w:r>
      <w:r>
        <w:rPr>
          <w:rFonts w:ascii="Times New Roman" w:hAnsi="Times New Roman" w:cs="Times New Roman"/>
          <w:spacing w:val="5"/>
          <w:sz w:val="24"/>
          <w:szCs w:val="24"/>
        </w:rPr>
      </w:r>
    </w:p>
    <w:p>
      <w:pPr>
        <w:contextualSpacing/>
        <w:ind w:left="0" w:right="0" w:firstLine="709"/>
        <w:jc w:val="both"/>
        <w:rPr>
          <w:rFonts w:ascii="Times New Roman" w:hAnsi="Times New Roman" w:cs="Times New Roman"/>
          <w:bCs/>
          <w:spacing w:val="5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pacing w:val="5"/>
          <w:sz w:val="24"/>
          <w:szCs w:val="24"/>
          <w:lang w:val="en-US"/>
        </w:rPr>
        <w:t xml:space="preserve">1</w:t>
      </w:r>
      <w:r>
        <w:rPr>
          <w:rFonts w:ascii="Times New Roman" w:hAnsi="Times New Roman" w:eastAsia="Times New Roman" w:cs="Times New Roman"/>
          <w:spacing w:val="5"/>
          <w:sz w:val="24"/>
          <w:szCs w:val="24"/>
          <w:lang w:val="ru-RU"/>
        </w:rPr>
        <w:t xml:space="preserve">0</w:t>
      </w:r>
      <w:r>
        <w:rPr>
          <w:rFonts w:ascii="Times New Roman" w:hAnsi="Times New Roman" w:eastAsia="Times New Roman" w:cs="Times New Roman"/>
          <w:spacing w:val="5"/>
          <w:sz w:val="24"/>
          <w:szCs w:val="24"/>
          <w:lang w:val="en-US"/>
        </w:rPr>
        <w:t xml:space="preserve">.4.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</w:rPr>
        <w:t xml:space="preserve">произойти нарушени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</w:rPr>
        <w:t xml:space="preserve">е каких-либо положений пунктов 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  <w:lang w:val="en-US"/>
        </w:rPr>
        <w:t xml:space="preserve">10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</w:rPr>
        <w:t xml:space="preserve">.1 – 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  <w:lang w:val="en-US"/>
        </w:rPr>
        <w:t xml:space="preserve">10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</w:rPr>
        <w:t xml:space="preserve">.3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Антикоррупционной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  <w:lang w:val="ru-RU"/>
        </w:rPr>
        <w:t xml:space="preserve">оговорки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</w:rPr>
        <w:t xml:space="preserve">, указанная Сторона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обязуется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</w:rPr>
        <w:t xml:space="preserve"> уведомить другую Сторону в письменной форме. После письменног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mes New Roman" w:hAnsi="Times New Roman" w:cs="Times New Roman"/>
          <w:bCs/>
          <w:spacing w:val="5"/>
          <w:sz w:val="24"/>
          <w:szCs w:val="24"/>
        </w:rPr>
      </w:r>
      <w:r>
        <w:rPr>
          <w:rFonts w:ascii="Times New Roman" w:hAnsi="Times New Roman" w:cs="Times New Roman"/>
          <w:bCs/>
          <w:spacing w:val="5"/>
          <w:sz w:val="24"/>
          <w:szCs w:val="24"/>
        </w:rPr>
      </w:r>
    </w:p>
    <w:p>
      <w:pPr>
        <w:contextualSpacing/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rPr>
          <w:rFonts w:ascii="Times New Roman" w:hAnsi="Times New Roman" w:cs="Times New Roman"/>
          <w:spacing w:val="5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10.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1,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10.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2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Антикоррупционной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  <w:lang w:val="ru-RU"/>
        </w:rPr>
        <w:t xml:space="preserve">оговорки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любой из Сторон, аффилированными лицами,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работниками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или посредниками.</w:t>
      </w:r>
      <w:r>
        <w:rPr>
          <w:rFonts w:ascii="Times New Roman" w:hAnsi="Times New Roman" w:cs="Times New Roman"/>
          <w:spacing w:val="5"/>
          <w:sz w:val="24"/>
          <w:szCs w:val="24"/>
        </w:rPr>
      </w:r>
      <w:r>
        <w:rPr>
          <w:rFonts w:ascii="Times New Roman" w:hAnsi="Times New Roman" w:cs="Times New Roman"/>
          <w:spacing w:val="5"/>
          <w:sz w:val="24"/>
          <w:szCs w:val="24"/>
        </w:rPr>
      </w:r>
    </w:p>
    <w:p>
      <w:pPr>
        <w:contextualSpacing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Cs/>
          <w:spacing w:val="5"/>
          <w:sz w:val="24"/>
          <w:szCs w:val="24"/>
        </w:rPr>
        <w:t xml:space="preserve">10.5. 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пунктами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10.1, 10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.2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Антикоррупционной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  <w:lang w:val="ru-RU"/>
        </w:rPr>
        <w:t xml:space="preserve">оговорки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, и обязательств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воздерживаться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от запрещенных в пункте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10.3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Антикоррупционной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  <w:lang w:val="ru-RU"/>
        </w:rPr>
        <w:t xml:space="preserve">оговорки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действий и/или неполучения другой Стороной в установленный срок подтверждения, что нарушения не произошло или не произойдет, Стороны имеет право расторгнуть Договор в одностороннем порядке, пол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firstLine="0"/>
        <w:jc w:val="center"/>
        <w:shd w:val="clear" w:color="auto" w:fill="ffffff"/>
        <w:widowControl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</w:p>
    <w:p>
      <w:pPr>
        <w:pStyle w:val="849"/>
        <w:jc w:val="center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</w:rPr>
        <w:t xml:space="preserve">11. Заключительные положения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</w:p>
    <w:p>
      <w:pPr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  <w:t xml:space="preserve">11.1. Ответственный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  <w:t xml:space="preserve">представитель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  <w:t xml:space="preserve"> за согласование всех вопросов по настоящему Договору со стороны Исполнителя – ____________________________, тел.:___________,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en-US"/>
          <w14:ligatures w14:val="none"/>
        </w:rPr>
        <w:t xml:space="preserve">e-mail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  <w:t xml:space="preserve">:____________, со стороны Заказчика – Котова Ольга Геннадьевна, тел.: +7(394-22)9-84-27, 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en-US"/>
          <w14:ligatures w14:val="none"/>
        </w:rPr>
        <w:t xml:space="preserve">e-mail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en-US"/>
          <w14:ligatures w14:val="none"/>
        </w:rPr>
        <w:t xml:space="preserve">k</w:t>
      </w:r>
      <w:hyperlink r:id="rId9" w:tooltip="http://KotovaOG@tv.rosseti" w:history="1">
        <w:r>
          <w:rPr>
            <w:rStyle w:val="828"/>
            <w:rFonts w:ascii="Times New Roman" w:hAnsi="Times New Roman" w:eastAsia="Times New Roman" w:cs="Times New Roman"/>
            <w:sz w:val="24"/>
            <w:szCs w:val="24"/>
            <w:highlight w:val="none"/>
            <w:lang w:val="en-US"/>
            <w14:ligatures w14:val="none"/>
          </w:rPr>
          <w:t xml:space="preserve">otovaog@tv.rosseti</w:t>
        </w:r>
      </w:hyperlink>
      <w:r>
        <w:rPr>
          <w:rFonts w:ascii="Times New Roman" w:hAnsi="Times New Roman" w:eastAsia="Times New Roman" w:cs="Times New Roman"/>
          <w:sz w:val="24"/>
          <w:szCs w:val="24"/>
          <w:highlight w:val="none"/>
          <w:lang w:val="en-US"/>
          <w14:ligatures w14:val="none"/>
        </w:rPr>
        <w:t xml:space="preserve">-sib.ru.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  <w:t xml:space="preserve">Часы работы: Пн. – Пт. С 8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  <w:t xml:space="preserve">:00-17:00.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</w:r>
    </w:p>
    <w:p>
      <w:pPr>
        <w:contextualSpacing w:val="0"/>
        <w:ind w:firstLine="708"/>
        <w:jc w:val="both"/>
        <w:spacing w:before="0" w:after="0"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  <w:t xml:space="preserve">11.2. После подписания сторонами настоящего Договора, все предыдущие письменные и устные договоренности относительно предмета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  <w:t xml:space="preserve">настоящего Договора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  <w:t xml:space="preserve"> считаются аннулированными и теряют силу.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</w:r>
    </w:p>
    <w:p>
      <w:pPr>
        <w:contextualSpacing w:val="0"/>
        <w:ind w:firstLine="708"/>
        <w:jc w:val="both"/>
        <w:spacing w:before="0" w:after="0"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  <w:t xml:space="preserve">11.3. Исполнитель обязуется не позднее даты заключения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  <w:t xml:space="preserve">настоящего Договора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  <w:t xml:space="preserve"> раскрыть Покупателю сведения о собственниках (номинальных владельцах) долей/акций Исполнителя, с указанием выгодоприобретателей/бенефициаров (в том числе конечного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  <w:t xml:space="preserve">выгодоприобретателя/бенефициара) с предоставлением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  <w:t xml:space="preserve"> подтверждающих докуме6нтов, а также согласия субъектов персональных данных на их передачу и обработку. Указанная информация должна предоставляться Исполнителем по форме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  <w14:ligatures w14:val="none"/>
        </w:rPr>
        <w:t xml:space="preserve">Приложения № 3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  <w:t xml:space="preserve">к настоящему Договору.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  <w14:ligatures w14:val="none"/>
        </w:rPr>
      </w:r>
    </w:p>
    <w:p>
      <w:pPr>
        <w:contextualSpacing w:val="0"/>
        <w:ind w:firstLine="426"/>
        <w:jc w:val="both"/>
        <w:spacing w:before="0" w:after="0" w:line="276" w:lineRule="auto"/>
        <w:tabs>
          <w:tab w:val="left" w:pos="54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Исполнитель обязуется предоставлять Заказчику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информацию об изменении состава (по сравнению с существовавшим на дату заключения настоящего договора) собственников Поставщика (состава участников; в отношении участников, являющихся юридическими лицами - состава их участников и т.д.), включая бенефициар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ов (в том числе конечных), а также состава  исполнительных органов Поставщика;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щика. Информация представляется по форме в соответствии с Приложением № 2 к настоящему договору, не 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правления их факсимильной связью, а также способом, позволяющим подтвердить дату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получения.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contextualSpacing w:val="0"/>
        <w:ind w:firstLine="426"/>
        <w:jc w:val="both"/>
        <w:spacing w:before="0" w:after="0" w:line="276" w:lineRule="auto"/>
        <w:tabs>
          <w:tab w:val="left" w:pos="54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11.4. В случае невыполнения или ненадлежащего выполнения Поставщиком обязательств, предусмотренных п. 11.5. настоящего Договора, Покупатель вправе в одностороннем 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несудебном порядке расторгнуть настоящий Договор путем направления Поставщику соответствующего письменного уведомления.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contextualSpacing w:val="0"/>
        <w:ind w:firstLine="426"/>
        <w:jc w:val="both"/>
        <w:spacing w:before="0" w:after="0" w:line="276" w:lineRule="auto"/>
        <w:tabs>
          <w:tab w:val="left" w:pos="54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11.5. Стороны берут на себя взаимные обязательства по соблюдению конфиденциальности любой информации и документации, представленной одно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contextualSpacing w:val="0"/>
        <w:ind w:firstLine="426"/>
        <w:jc w:val="both"/>
        <w:spacing w:before="0" w:after="0" w:line="276" w:lineRule="auto"/>
        <w:tabs>
          <w:tab w:val="left" w:pos="54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Обязательства по соблюдению конфиденциальн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contextualSpacing w:val="0"/>
        <w:ind w:firstLine="426"/>
        <w:jc w:val="both"/>
        <w:spacing w:before="0" w:after="0" w:line="276" w:lineRule="auto"/>
        <w:tabs>
          <w:tab w:val="left" w:pos="54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11.6.  В случае невыполнения Исполнитем условий настоящего Договора, он может быть расторгнут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в одностороннем порядке путём направления письменного уведомления. Договор считается расторгнутым с момента получения такого уведомления Исполнителем.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contextualSpacing w:val="0"/>
        <w:ind w:firstLine="426"/>
        <w:jc w:val="both"/>
        <w:spacing w:before="0" w:after="0" w:line="276" w:lineRule="auto"/>
        <w:tabs>
          <w:tab w:val="left" w:pos="54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11.7.   Все приложения, изменения и дополнения к настоящему Договору являются его неотъемлемой частью 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действительны в случае, если они совершены в письменной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форме, подписаны уполномоченными на то представителями Сторон и скреплены печатями Сторон.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contextualSpacing w:val="0"/>
        <w:ind w:firstLine="426"/>
        <w:jc w:val="both"/>
        <w:spacing w:before="0" w:after="0" w:line="276" w:lineRule="auto"/>
        <w:tabs>
          <w:tab w:val="left" w:pos="54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11.8.  Настоящий Договор, подписанный Сторонами и скрепленный печатями, имеет юридическую силу и в случае пер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едачи его по факсимильной связи до обмена оригиналами.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contextualSpacing w:val="0"/>
        <w:ind w:firstLine="426"/>
        <w:jc w:val="both"/>
        <w:spacing w:before="0" w:after="0" w:line="276" w:lineRule="auto"/>
        <w:tabs>
          <w:tab w:val="left" w:pos="54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11.9. Настоящий 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contextualSpacing w:val="0"/>
        <w:ind w:firstLine="426"/>
        <w:jc w:val="both"/>
        <w:spacing w:before="0" w:after="0" w:line="276" w:lineRule="auto"/>
        <w:tabs>
          <w:tab w:val="left" w:pos="54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11.10. В случае прекращения деятельности АО «Россети Сибирь 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ываэнерго» в результате реорганизации путем присоединения к АО «Россети Сибирь», все права обязанности АО «Тываэнерго» по настоящему Договору переходят в порядке правопреемства в полном объеме к АО «Россети Сибирь».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contextualSpacing w:val="0"/>
        <w:ind w:firstLine="426"/>
        <w:jc w:val="both"/>
        <w:spacing w:before="0" w:after="0" w:line="276" w:lineRule="auto"/>
        <w:tabs>
          <w:tab w:val="left" w:pos="54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11.11.  В случае изменения реквизитов, 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казанных в разделе 13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при предъявлении другой Стороной соответствующей претензии.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ind w:firstLine="426"/>
        <w:jc w:val="both"/>
        <w:tabs>
          <w:tab w:val="left" w:pos="54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contextualSpacing w:val="0"/>
        <w:ind w:firstLine="426"/>
        <w:jc w:val="center"/>
        <w:spacing w:before="0" w:after="0" w:line="276" w:lineRule="auto"/>
        <w:tabs>
          <w:tab w:val="left" w:pos="54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color w:val="000000"/>
        </w:rPr>
        <w:suppressLineNumbers w:val="0"/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12. ПРИЛОЖЕНИЯ К ДОГОВОРУ</w:t>
      </w:r>
      <w:r>
        <w:rPr>
          <w:rFonts w:ascii="Times New Roman" w:hAnsi="Times New Roman" w:cs="Times New Roman"/>
          <w:b/>
          <w:color w:val="000000"/>
        </w:rPr>
      </w:r>
      <w:r>
        <w:rPr>
          <w:rFonts w:ascii="Times New Roman" w:hAnsi="Times New Roman" w:cs="Times New Roman"/>
          <w:b/>
          <w:color w:val="000000"/>
        </w:rPr>
      </w:r>
    </w:p>
    <w:p>
      <w:pPr>
        <w:contextualSpacing w:val="0"/>
        <w:ind w:left="0" w:right="0" w:firstLine="425"/>
        <w:jc w:val="both"/>
        <w:spacing w:before="0" w:after="0" w:line="276" w:lineRule="auto"/>
        <w:rPr>
          <w:rFonts w:ascii="Times New Roman" w:hAnsi="Times New Roman"/>
          <w:b w:val="0"/>
          <w:bCs w:val="0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12.1. Приложение № 1. Перечень видов услуг (работ)  и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  <w:t xml:space="preserve">Оборудование передаваемое на техническое обслуживание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составляет неотъемлемую часть настоящего Договора.</w:t>
      </w:r>
      <w:r>
        <w:rPr>
          <w:rFonts w:ascii="Times New Roman" w:hAnsi="Times New Roman"/>
          <w:b w:val="0"/>
          <w:bCs w:val="0"/>
          <w:sz w:val="26"/>
          <w:szCs w:val="26"/>
        </w:rPr>
      </w:r>
      <w:r>
        <w:rPr>
          <w:rFonts w:ascii="Times New Roman" w:hAnsi="Times New Roman"/>
          <w:b w:val="0"/>
          <w:bCs w:val="0"/>
          <w:sz w:val="26"/>
          <w:szCs w:val="26"/>
        </w:rPr>
      </w:r>
    </w:p>
    <w:p>
      <w:pPr>
        <w:contextualSpacing w:val="0"/>
        <w:ind w:firstLine="426"/>
        <w:jc w:val="both"/>
        <w:spacing w:before="0" w:after="0" w:line="276" w:lineRule="auto"/>
        <w:tabs>
          <w:tab w:val="left" w:pos="54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12.2.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2.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  <w:t xml:space="preserve">Объем для выполнения работ по монтажу сплит-систем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составляет неотъемлемую часть настоящего Договора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</w:p>
    <w:p>
      <w:pPr>
        <w:contextualSpacing w:val="0"/>
        <w:ind w:firstLine="0"/>
        <w:jc w:val="both"/>
        <w:spacing w:before="0" w:after="0" w:line="276" w:lineRule="auto"/>
        <w:tabs>
          <w:tab w:val="left" w:pos="425" w:leader="none"/>
          <w:tab w:val="left" w:pos="567" w:leader="none"/>
          <w:tab w:val="left" w:pos="709" w:leader="none"/>
          <w:tab w:val="left" w:pos="850" w:leader="none"/>
          <w:tab w:val="left" w:pos="992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  <w:t xml:space="preserve">12.3. Приложение №3. Форма предоставления информации о собственниках контрагента (включая конечных бенефициаров), составляет неотъемлемую часть настоящего Договора.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both"/>
        <w:tabs>
          <w:tab w:val="left" w:pos="1134" w:leader="none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t xml:space="preserve">13. АДРЕСА И БАНКОВСКИЕ РЕКВИЗИТЫ СТОРОН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</w:p>
    <w:p>
      <w:pPr>
        <w:ind w:left="390"/>
        <w:shd w:val="clear" w:color="auto" w:fill="ffffff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</w:p>
    <w:tbl>
      <w:tblPr>
        <w:tblW w:w="9571" w:type="dxa"/>
        <w:tblLook w:val="01E0" w:firstRow="1" w:lastRow="1" w:firstColumn="1" w:lastColumn="1" w:noHBand="0" w:noVBand="0"/>
      </w:tblPr>
      <w:tblGrid>
        <w:gridCol w:w="4836"/>
        <w:gridCol w:w="4735"/>
      </w:tblGrid>
      <w:tr>
        <w:tblPrEx/>
        <w:trPr/>
        <w:tc>
          <w:tcPr>
            <w:tcW w:w="4836" w:type="dxa"/>
            <w:textDirection w:val="lrTb"/>
            <w:noWrap w:val="false"/>
          </w:tcPr>
          <w:p>
            <w:pPr>
              <w:pStyle w:val="857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ИСПОЛНИТЕЛЬ: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7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735" w:type="dxa"/>
            <w:textDirection w:val="lrTb"/>
            <w:noWrap w:val="false"/>
          </w:tcPr>
          <w:p>
            <w:pPr>
              <w:widowControl w:val="off"/>
            </w:pPr>
            <w:r>
              <w:t xml:space="preserve">         </w:t>
            </w:r>
            <w:r>
              <w:rPr>
                <w:rFonts w:ascii="Times New Roman" w:hAnsi="Times New Roman" w:eastAsia="Times New Roman" w:cs="Times New Roman"/>
              </w:rPr>
              <w:t xml:space="preserve"> ЗАКАЗЧИ</w:t>
            </w:r>
            <w:r>
              <w:rPr>
                <w:rFonts w:ascii="Times New Roman" w:hAnsi="Times New Roman" w:eastAsia="Times New Roman" w:cs="Times New Roman"/>
              </w:rPr>
              <w:t xml:space="preserve">К: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pStyle w:val="857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«Россети Сибирь Тываэнерго»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827"/>
        </w:trPr>
        <w:tc>
          <w:tcPr>
            <w:tcW w:w="4836" w:type="dxa"/>
            <w:textDirection w:val="lrTb"/>
            <w:noWrap w:val="false"/>
          </w:tcPr>
          <w:p>
            <w:r/>
            <w:r/>
          </w:p>
        </w:tc>
        <w:tc>
          <w:tcPr>
            <w:tcW w:w="4735" w:type="dxa"/>
            <w:textDirection w:val="lrTb"/>
            <w:noWrap w:val="false"/>
          </w:tcPr>
          <w:p>
            <w:pPr>
              <w:pStyle w:val="857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667001, Республика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7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Тыва, г. Кызыл, ул. Рабочая, 4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7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почтовый: 6670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01, Республика Тыва, г. Кызыл, ул. Рабочая, 4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7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ИНН/КПП  1701029232 /170101001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7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Р/с 40702810865000001852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7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КРАСНОЯРСКОЕ ОТДЕЛЕНИЕ № 8646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7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ПАО СБЕРБАНК г. КРАСНОЯРСК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7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К/с 30101810800000000627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7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БИК  040407627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r>
              <w:rPr>
                <w:rFonts w:ascii="Times New Roman" w:hAnsi="Times New Roman" w:eastAsia="Times New Roman" w:cs="Times New Roman"/>
              </w:rPr>
              <w:t xml:space="preserve">ОГРН 1021700509566</w:t>
            </w:r>
            <w:r/>
          </w:p>
        </w:tc>
      </w:tr>
    </w:tbl>
    <w:tbl>
      <w:tblPr>
        <w:tblStyle w:val="702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4837"/>
        <w:gridCol w:w="4695"/>
      </w:tblGrid>
      <w:tr>
        <w:tblPrEx/>
        <w:trPr>
          <w:trHeight w:val="933"/>
        </w:trPr>
        <w:tc>
          <w:tcPr>
            <w:tcW w:w="4837" w:type="dxa"/>
            <w:textDirection w:val="lrTb"/>
            <w:noWrap w:val="false"/>
          </w:tcPr>
          <w:p>
            <w:pPr>
              <w:pStyle w:val="857"/>
              <w:ind w:firstLine="0"/>
              <w:jc w:val="center"/>
              <w:widowControl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</w:r>
          </w:p>
          <w:p>
            <w:pPr>
              <w:pStyle w:val="857"/>
              <w:ind w:firstLine="0"/>
              <w:jc w:val="center"/>
              <w:widowControl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</w:r>
          </w:p>
          <w:p>
            <w:pPr>
              <w:pStyle w:val="857"/>
              <w:ind w:firstLine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________________/ 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7"/>
              <w:ind w:firstLine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М.П.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695" w:type="dxa"/>
            <w:textDirection w:val="lrTb"/>
            <w:noWrap w:val="false"/>
          </w:tcPr>
          <w:p>
            <w:pPr>
              <w:pStyle w:val="857"/>
              <w:ind w:firstLine="0"/>
              <w:jc w:val="center"/>
              <w:widowControl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</w:r>
          </w:p>
          <w:p>
            <w:pPr>
              <w:pStyle w:val="857"/>
              <w:ind w:firstLine="0"/>
              <w:jc w:val="center"/>
              <w:widowControl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</w:r>
          </w:p>
          <w:p>
            <w:pPr>
              <w:pStyle w:val="858"/>
              <w:ind w:firstLine="35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/А.В. Лукин/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7"/>
              <w:ind w:firstLine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М.П.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7"/>
              <w:ind w:firstLine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left="390"/>
        <w:shd w:val="clear" w:color="auto" w:fill="ffffff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 w:val="0"/>
        <w:ind w:left="5670"/>
        <w:jc w:val="left"/>
        <w:spacing w:before="0" w:after="0" w:line="17" w:lineRule="atLeast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 w:val="0"/>
        <w:ind w:left="5670"/>
        <w:jc w:val="left"/>
        <w:spacing w:before="0" w:after="0" w:line="17" w:lineRule="atLeast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Дого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вору № _____________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 w:val="0"/>
        <w:ind w:left="5670"/>
        <w:jc w:val="left"/>
        <w:spacing w:before="0" w:after="0" w:line="17" w:lineRule="atLeast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«___»___________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20____г.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 w:val="0"/>
        <w:jc w:val="left"/>
        <w:spacing w:before="0" w:after="0" w:line="17" w:lineRule="atLeast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ab/>
        <w:tab/>
        <w:tab/>
        <w:tab/>
        <w:tab/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 w:val="0"/>
        <w:jc w:val="center"/>
        <w:spacing w:before="0" w:after="200" w:line="283" w:lineRule="atLeast"/>
        <w:rPr>
          <w:rFonts w:ascii="Times New Roman" w:hAnsi="Times New Roman"/>
          <w:b/>
          <w:bCs/>
          <w:sz w:val="26"/>
          <w:szCs w:val="26"/>
          <w:highlight w:val="none"/>
        </w:rPr>
        <w:suppressLineNumbers w:val="0"/>
      </w:pPr>
      <w:r>
        <w:rPr>
          <w:rFonts w:ascii="Times New Roman" w:hAnsi="Times New Roman"/>
          <w:b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pStyle w:val="846"/>
        <w:contextualSpacing w:val="0"/>
        <w:jc w:val="center"/>
        <w:spacing w:before="0" w:after="200" w:line="283" w:lineRule="atLeast"/>
        <w:rPr>
          <w:rFonts w:ascii="Times New Roman" w:hAnsi="Times New Roman"/>
          <w:b/>
          <w:bCs/>
          <w:sz w:val="26"/>
          <w:szCs w:val="26"/>
          <w:highlight w:val="none"/>
        </w:rPr>
        <w:suppressLineNumbers w:val="0"/>
      </w:pPr>
      <w:r>
        <w:rPr>
          <w:rFonts w:ascii="Times New Roman" w:hAnsi="Times New Roman"/>
          <w:b/>
          <w:sz w:val="26"/>
          <w:szCs w:val="26"/>
        </w:rPr>
        <w:t xml:space="preserve">Перечень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contextualSpacing w:val="0"/>
        <w:jc w:val="center"/>
        <w:spacing w:before="0" w:after="200" w:line="283" w:lineRule="atLeast"/>
        <w:rPr>
          <w:rFonts w:ascii="Times New Roman" w:hAnsi="Times New Roman"/>
          <w:b w:val="0"/>
          <w:bCs w:val="0"/>
          <w:sz w:val="26"/>
          <w:szCs w:val="26"/>
          <w:highlight w:val="none"/>
        </w:rPr>
        <w:suppressLineNumbers w:val="0"/>
      </w:pPr>
      <w:r>
        <w:rPr>
          <w:rFonts w:ascii="Times New Roman" w:hAnsi="Times New Roman"/>
          <w:b/>
          <w:bCs/>
          <w:sz w:val="26"/>
          <w:szCs w:val="26"/>
          <w:highlight w:val="none"/>
        </w:rPr>
        <w:t xml:space="preserve">Видов услуг (работ) на обслуживание 1 ед. кондиционера</w:t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</w:r>
    </w:p>
    <w:tbl>
      <w:tblPr>
        <w:tblStyle w:val="70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679"/>
      </w:tblGrid>
      <w:tr>
        <w:tblPrEx/>
        <w:trPr>
          <w:trHeight w:val="443"/>
        </w:trPr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highlight w:val="none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W w:w="86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highlight w:val="none"/>
              </w:rPr>
              <w:t xml:space="preserve">Наименование услуг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1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W w:w="8679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Диагностирование работоспособности системы кондиционирования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2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W w:w="8679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Проверка работоспособности компрессоров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3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W w:w="8679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Проверка, протяжка всех электрических соединений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4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W w:w="8679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Очистка теплообменника наружного блока кондиционера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5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W w:w="8679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Очистка теплообменника внутреннего блока кондиционера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6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W w:w="8679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Очистка фильтров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внутреннего блока кондиционера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7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W w:w="8679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Проверка и чистка дренажной системы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8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W w:w="8679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Проверка работоспособности вентиляторов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внутреннего  и наружного блоков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9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W w:w="8679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Проверка давления в системе и частичная дозаправка хладагентом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10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W w:w="8679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  <w:t xml:space="preserve">Проверка работоспособности пульта дистанционного управления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</w:tr>
    </w:tbl>
    <w:p>
      <w:pPr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Оборудование передаваемое на техническое обслуживание</w:t>
      </w:r>
      <w:r>
        <w:rPr>
          <w:rFonts w:ascii="Times New Roman" w:hAnsi="Times New Roman"/>
          <w:b w:val="0"/>
          <w:bCs w:val="0"/>
          <w:sz w:val="26"/>
          <w:szCs w:val="26"/>
        </w:rPr>
      </w:r>
      <w:r>
        <w:rPr>
          <w:rFonts w:ascii="Times New Roman" w:hAnsi="Times New Roman"/>
          <w:b w:val="0"/>
          <w:bCs w:val="0"/>
          <w:sz w:val="26"/>
          <w:szCs w:val="26"/>
        </w:rPr>
      </w:r>
    </w:p>
    <w:tbl>
      <w:tblPr>
        <w:tblW w:w="93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2"/>
        <w:gridCol w:w="1984"/>
        <w:gridCol w:w="85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eastAsia="ru-RU"/>
              </w:rPr>
              <w:t xml:space="preserve">Тип и модель оборудования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eastAsia="ru-RU"/>
              </w:rPr>
              <w:t xml:space="preserve">Место нахождения оборудования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eastAsia="ru-RU"/>
              </w:rPr>
              <w:t xml:space="preserve">Кол-во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ZERTEN 12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  <w:t xml:space="preserve">ул. Колхозная, 2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Ferrum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FIS12F1/FOS12F1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Scoole-07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4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CHIGO CS/CU-35V3A-1C169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9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5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CHIGO CS-21 H3A- V81BY5F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  <w:t xml:space="preserve">ул. Колхозная, 2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Axioma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 ASX-12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Loriot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 LAC-12TA-IN/LAC-12TA-OUT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 w:val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8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Loriot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 LAC-18TA-IN/LAC-18TA-OUT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  <w:t xml:space="preserve">ул. Колхозная, 2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9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Oasis OT-07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Loriot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 LAC-24TA-IN/LAC-24TA-OUT</w:t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CHIGO CS-25 H3A- V81BY5F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Airwell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07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Loriot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 LAC-09TA-IN/LAC-09TA-OUT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14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Loriot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 LAC-07TA-IN/LAC-07TA-OUT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15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Ferrum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FIS24F1/FOS24F1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16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DANTEX-07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Balu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olympio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 (24)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18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KSHY-140-HFAN3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  <w:t xml:space="preserve">ул. Колхозная, 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19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DSB-070L.DSB-091L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Scoole-24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  <w:t xml:space="preserve">ул. Колхозная, 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21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Timberk-18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  <w:t xml:space="preserve">ул. Колхозная, 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22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CHIGO CS-32 H3A- V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B155AY2G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23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FRECH-MULTI-FLOW 12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  <w:t xml:space="preserve">ул. Колхозная, 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24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Breeon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 BRC-12 TРO-IN/BRC-12TР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O-OUT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г. Кызыл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Рабочая, 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25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Breeon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BRC-12 TРO-IN/BRC-12TРO-OUT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Бай-Хаак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  <w:t xml:space="preserve">ул. Оюна Данчая, 74 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26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Loriot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 LAC-12TA-IN/LAC-12TA-OUT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Шагонар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  <w:t xml:space="preserve">ул. Магистральная, 5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Breeon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 BRC-12 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O-IN/BRC-12T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O-OUT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Республика Тыва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Ак-Довурак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ул. Монгуш Марата, 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left="0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Исполнитель: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__________________/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 _____________</w:t>
            </w:r>
            <w:r>
              <w:rPr>
                <w:rFonts w:ascii="Times New Roman" w:hAnsi="Times New Roman" w:eastAsia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  МП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«____»___________ 20__г.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26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Заказчик: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__________________/ А.В. Лукин 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 МП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«____»___________ 20__г.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contextualSpacing w:val="0"/>
        <w:ind w:left="0"/>
        <w:jc w:val="left"/>
        <w:spacing w:before="0" w:after="0" w:line="17" w:lineRule="atLeast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ab/>
        <w:tab/>
        <w:tab/>
        <w:tab/>
        <w:tab/>
        <w:tab/>
        <w:tab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 w:val="0"/>
        <w:ind w:left="0"/>
        <w:jc w:val="left"/>
        <w:spacing w:before="0" w:after="0" w:line="17" w:lineRule="atLeast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 w:val="0"/>
        <w:ind w:left="0"/>
        <w:jc w:val="left"/>
        <w:spacing w:before="0" w:after="0" w:line="17" w:lineRule="atLeast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ab/>
        <w:tab/>
        <w:tab/>
        <w:tab/>
        <w:tab/>
        <w:tab/>
        <w:tab/>
        <w:tab/>
        <w:t xml:space="preserve">Приложение № 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 w:val="0"/>
        <w:ind w:left="5670"/>
        <w:jc w:val="left"/>
        <w:spacing w:before="0" w:after="0" w:line="17" w:lineRule="atLeast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Дого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вору № _____________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 w:val="0"/>
        <w:ind w:left="5670"/>
        <w:jc w:val="left"/>
        <w:spacing w:before="0" w:after="0" w:line="17" w:lineRule="atLeast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«___»___________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20____г.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</w:rPr>
        <w:t xml:space="preserve">Объем для выполнения работ по монтажу сплит-систем</w:t>
      </w: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</w:rPr>
      </w:r>
    </w:p>
    <w:tbl>
      <w:tblPr>
        <w:tblW w:w="5039" w:type="pct"/>
        <w:tblLayout w:type="fixed"/>
        <w:tblLook w:val="04A0" w:firstRow="1" w:lastRow="0" w:firstColumn="1" w:lastColumn="0" w:noHBand="0" w:noVBand="1"/>
      </w:tblPr>
      <w:tblGrid>
        <w:gridCol w:w="454"/>
        <w:gridCol w:w="632"/>
        <w:gridCol w:w="3025"/>
        <w:gridCol w:w="1984"/>
        <w:gridCol w:w="709"/>
      </w:tblGrid>
      <w:tr>
        <w:tblPrEx/>
        <w:trPr>
          <w:trHeight w:val="10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4" w:type="dxa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 w:eastAsiaTheme="minorHAnsi"/>
                <w:b/>
                <w:bCs/>
                <w:color w:val="000000"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 w:cs="Times New Roman" w:cstheme="minorBidi"/>
                <w:sz w:val="22"/>
                <w:szCs w:val="22"/>
              </w:rPr>
            </w:r>
            <w:r>
              <w:rPr>
                <w:rFonts w:ascii="Times New Roman" w:hAnsi="Times New Roman" w:cs="Times New Roman" w:cstheme="minorBidi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7" w:type="dxa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 w:eastAsiaTheme="minorHAnsi"/>
                <w:b/>
                <w:bCs/>
                <w:color w:val="000000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cs="Times New Roman" w:cstheme="minorBidi"/>
                <w:sz w:val="22"/>
                <w:szCs w:val="22"/>
              </w:rPr>
            </w:r>
            <w:r>
              <w:rPr>
                <w:rFonts w:ascii="Times New Roman" w:hAnsi="Times New Roman" w:cs="Times New Roman" w:cstheme="minorBid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sz w:val="22"/>
                <w:szCs w:val="22"/>
              </w:rPr>
              <w:t xml:space="preserve">Место установки оборудования</w:t>
            </w: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 w:eastAsiaTheme="minorHAnsi"/>
                <w:b/>
                <w:bCs/>
                <w:color w:val="000000"/>
                <w:sz w:val="22"/>
                <w:szCs w:val="22"/>
              </w:rPr>
              <w:t xml:space="preserve">Кол-во</w:t>
            </w:r>
            <w:r>
              <w:rPr>
                <w:rFonts w:ascii="Times New Roman" w:hAnsi="Times New Roman" w:cs="Times New Roman" w:cstheme="minorBidi"/>
                <w:sz w:val="22"/>
                <w:szCs w:val="22"/>
              </w:rPr>
            </w:r>
            <w:r>
              <w:rPr>
                <w:rFonts w:ascii="Times New Roman" w:hAnsi="Times New Roman" w:cs="Times New Roman" w:cstheme="minorBidi"/>
                <w:sz w:val="22"/>
                <w:szCs w:val="22"/>
              </w:rPr>
            </w:r>
          </w:p>
        </w:tc>
      </w:tr>
      <w:tr>
        <w:tblPrEx/>
        <w:trPr>
          <w:trHeight w:val="10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4" w:type="dxa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 w:eastAsiaTheme="minorHAnsi"/>
                <w:color w:val="00000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 w:cstheme="minorBidi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 w:cstheme="minorBidi"/>
                <w:color w:val="000000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7" w:type="dxa"/>
            <w:vAlign w:val="center"/>
            <w:textDirection w:val="lrTb"/>
            <w:noWrap w:val="false"/>
          </w:tcPr>
          <w:p>
            <w:pPr>
              <w:ind w:left="20" w:right="20"/>
              <w:spacing w:before="20" w:after="20"/>
              <w:rPr>
                <w:rFonts w:ascii="Times New Roman" w:hAnsi="Times New Roman" w:cs="Times New Roman" w:cstheme="minorBidi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 w:eastAsiaTheme="minorHAnsi"/>
                <w:sz w:val="22"/>
                <w:szCs w:val="22"/>
              </w:rPr>
              <w:t xml:space="preserve">Монтаж кондиционера </w:t>
            </w:r>
            <w:r>
              <w:rPr>
                <w:rFonts w:ascii="Times New Roman" w:hAnsi="Times New Roman" w:eastAsia="Times New Roman" w:cs="Times New Roman" w:eastAsiaTheme="minorHAnsi"/>
                <w:sz w:val="22"/>
                <w:szCs w:val="22"/>
              </w:rPr>
              <w:t xml:space="preserve">Berlingtoun BR-24MBST1</w:t>
            </w:r>
            <w:r>
              <w:rPr>
                <w:rFonts w:ascii="Times New Roman" w:hAnsi="Times New Roman" w:cs="Times New Roman" w:cstheme="minorBidi"/>
                <w:sz w:val="22"/>
                <w:szCs w:val="22"/>
              </w:rPr>
              <w:t xml:space="preserve"> (с зимним комплектом)</w:t>
            </w:r>
            <w:r>
              <w:rPr>
                <w:rFonts w:ascii="Times New Roman" w:hAnsi="Times New Roman" w:cs="Times New Roman" w:cstheme="minorBidi"/>
                <w:sz w:val="22"/>
                <w:szCs w:val="22"/>
              </w:rPr>
            </w:r>
            <w:r>
              <w:rPr>
                <w:rFonts w:ascii="Times New Roman" w:hAnsi="Times New Roman" w:cs="Times New Roman" w:cstheme="minorBid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HAnsi"/>
                <w:sz w:val="22"/>
                <w:szCs w:val="22"/>
              </w:rPr>
            </w:pPr>
            <w:r>
              <w:rPr>
                <w:rFonts w:ascii="Times New Roman" w:hAnsi="Times New Roman" w:cs="Times New Roman" w:eastAsiaTheme="minorHAnsi"/>
                <w:sz w:val="22"/>
                <w:szCs w:val="22"/>
              </w:rPr>
              <w:t xml:space="preserve">Республика Тыва г. Кызыл ул. Калинина, 11 а</w:t>
            </w:r>
            <w:r>
              <w:rPr>
                <w:rFonts w:ascii="Times New Roman" w:hAnsi="Times New Roman" w:cs="Times New Roman" w:eastAsiaTheme="minorHAnsi"/>
                <w:sz w:val="22"/>
                <w:szCs w:val="22"/>
              </w:rPr>
            </w:r>
            <w:r>
              <w:rPr>
                <w:rFonts w:ascii="Times New Roman" w:hAnsi="Times New Roman" w:cs="Times New Roman" w:eastAsiaTheme="minorHAns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 w:eastAsiaTheme="minorHAnsi"/>
                <w:sz w:val="22"/>
                <w:szCs w:val="22"/>
              </w:rPr>
              <w:t xml:space="preserve">13</w:t>
            </w:r>
            <w:r>
              <w:rPr>
                <w:rFonts w:ascii="Times New Roman" w:hAnsi="Times New Roman" w:cs="Times New Roman" w:cstheme="minorBidi"/>
                <w:sz w:val="22"/>
                <w:szCs w:val="22"/>
              </w:rPr>
            </w:r>
            <w:r>
              <w:rPr>
                <w:rFonts w:ascii="Times New Roman" w:hAnsi="Times New Roman" w:cs="Times New Roman" w:cstheme="minorBidi"/>
                <w:sz w:val="22"/>
                <w:szCs w:val="22"/>
              </w:rPr>
            </w:r>
          </w:p>
        </w:tc>
      </w:tr>
      <w:tr>
        <w:tblPrEx/>
        <w:trPr>
          <w:trHeight w:val="10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4" w:type="dxa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 w:eastAsiaTheme="minorHAnsi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cs="Times New Roman" w:cstheme="minorBidi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 w:cstheme="minorBidi"/>
                <w:color w:val="000000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7" w:type="dxa"/>
            <w:vAlign w:val="center"/>
            <w:textDirection w:val="lrTb"/>
            <w:noWrap w:val="false"/>
          </w:tcPr>
          <w:p>
            <w:pPr>
              <w:ind w:left="20" w:right="20"/>
              <w:spacing w:before="20" w:after="20"/>
              <w:rPr>
                <w:rFonts w:ascii="Times New Roman" w:hAnsi="Times New Roman" w:cs="Times New Roman" w:cstheme="minorBidi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 w:eastAsiaTheme="minorHAnsi"/>
                <w:sz w:val="22"/>
                <w:szCs w:val="22"/>
              </w:rPr>
              <w:t xml:space="preserve">Монтаж кондиционера </w:t>
            </w:r>
            <w:r>
              <w:rPr>
                <w:rFonts w:ascii="Times New Roman" w:hAnsi="Times New Roman" w:eastAsia="Times New Roman" w:cs="Times New Roman" w:eastAsiaTheme="minorHAnsi"/>
                <w:sz w:val="22"/>
                <w:szCs w:val="22"/>
              </w:rPr>
              <w:t xml:space="preserve">Berlingtoun BR-24MBST1</w:t>
            </w:r>
            <w:r>
              <w:rPr>
                <w:rFonts w:ascii="Times New Roman" w:hAnsi="Times New Roman" w:eastAsia="Times New Roman" w:cs="Times New Roman" w:eastAsiaTheme="minorHAnsi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 w:cstheme="minorBidi"/>
                <w:sz w:val="22"/>
                <w:szCs w:val="22"/>
              </w:rPr>
            </w:r>
            <w:r>
              <w:rPr>
                <w:rFonts w:ascii="Times New Roman" w:hAnsi="Times New Roman" w:cs="Times New Roman" w:cstheme="minorBid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cs="Times New Roman" w:eastAsiaTheme="minorHAnsi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cs="Times New Roman" w:eastAsiaTheme="minorHAnsi"/>
                <w:sz w:val="22"/>
                <w:szCs w:val="22"/>
              </w:rPr>
            </w:r>
            <w:r>
              <w:rPr>
                <w:rFonts w:ascii="Times New Roman" w:hAnsi="Times New Roman" w:cs="Times New Roman" w:eastAsiaTheme="minorHAnsi"/>
                <w:sz w:val="22"/>
                <w:szCs w:val="22"/>
              </w:rPr>
              <w:t xml:space="preserve">Республика Тыва</w:t>
            </w:r>
            <w:r>
              <w:rPr>
                <w:rFonts w:ascii="Times New Roman" w:hAnsi="Times New Roman" w:cs="Times New Roman" w:eastAsiaTheme="minorHAnsi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 w:eastAsiaTheme="minorHAnsi"/>
                <w:sz w:val="22"/>
                <w:szCs w:val="22"/>
                <w:highlight w:val="none"/>
              </w:rPr>
            </w:r>
          </w:p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cs="Times New Roman" w:eastAsiaTheme="minorHAnsi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cs="Times New Roman" w:eastAsiaTheme="minorHAnsi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 w:eastAsiaTheme="minorHAnsi"/>
                <w:sz w:val="22"/>
                <w:szCs w:val="22"/>
              </w:rPr>
              <w:t xml:space="preserve">г. Ак-Довурак</w:t>
            </w:r>
            <w:r>
              <w:rPr>
                <w:rFonts w:ascii="Times New Roman" w:hAnsi="Times New Roman" w:cs="Times New Roman" w:eastAsiaTheme="minorHAnsi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 w:eastAsiaTheme="minorHAnsi"/>
                <w:sz w:val="22"/>
                <w:szCs w:val="22"/>
                <w:highlight w:val="none"/>
              </w:rPr>
            </w:r>
          </w:p>
          <w:p>
            <w:pPr>
              <w:contextualSpacing w:val="0"/>
              <w:jc w:val="left"/>
              <w:spacing w:before="0" w:after="0" w:line="276" w:lineRule="auto"/>
              <w:rPr>
                <w:rFonts w:ascii="Times New Roman" w:hAnsi="Times New Roman" w:cs="Times New Roman" w:eastAsiaTheme="minorHAnsi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cs="Times New Roman" w:eastAsiaTheme="minorHAnsi"/>
                <w:sz w:val="22"/>
                <w:szCs w:val="22"/>
                <w:highlight w:val="none"/>
              </w:rPr>
              <w:t xml:space="preserve">ул. Монгуш Марата, 1</w:t>
            </w:r>
            <w:r>
              <w:rPr>
                <w:rFonts w:ascii="Times New Roman" w:hAnsi="Times New Roman" w:cs="Times New Roman" w:eastAsiaTheme="minorHAnsi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 w:eastAsiaTheme="minorHAnsi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 w:eastAsiaTheme="minorHAnsi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cs="Times New Roman" w:cstheme="minorBidi"/>
                <w:sz w:val="22"/>
                <w:szCs w:val="22"/>
              </w:rPr>
            </w:r>
            <w:r>
              <w:rPr>
                <w:rFonts w:ascii="Times New Roman" w:hAnsi="Times New Roman" w:cs="Times New Roman" w:cstheme="minorBidi"/>
                <w:sz w:val="22"/>
                <w:szCs w:val="22"/>
              </w:rPr>
            </w:r>
          </w:p>
        </w:tc>
      </w:tr>
      <w:tr>
        <w:tblPrEx/>
        <w:trPr>
          <w:gridAfter w:val="3"/>
          <w:trHeight w:val="1073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6" w:type="dxa"/>
            <w:vAlign w:val="center"/>
            <w:textDirection w:val="lrTb"/>
            <w:noWrap w:val="false"/>
          </w:tcPr>
          <w:p>
            <w:pPr>
              <w:rPr>
                <w:rFonts w:ascii="Arial" w:hAnsi="Arial" w:eastAsiaTheme="minorHAnsi" w:cstheme="minorBidi"/>
                <w:sz w:val="18"/>
                <w:szCs w:val="18"/>
              </w:rPr>
            </w:pPr>
            <w:r>
              <w:rPr>
                <w:rFonts w:ascii="Arial" w:hAnsi="Arial" w:eastAsiaTheme="minorHAnsi" w:cstheme="minorBidi"/>
                <w:sz w:val="18"/>
                <w:szCs w:val="18"/>
              </w:rPr>
            </w:r>
            <w:r>
              <w:rPr>
                <w:rFonts w:ascii="Arial" w:hAnsi="Arial" w:eastAsiaTheme="minorHAnsi" w:cstheme="minorBidi"/>
                <w:sz w:val="18"/>
                <w:szCs w:val="18"/>
              </w:rPr>
            </w:r>
            <w:r>
              <w:rPr>
                <w:rFonts w:ascii="Arial" w:hAnsi="Arial" w:eastAsiaTheme="minorHAnsi" w:cstheme="minorBidi"/>
                <w:sz w:val="18"/>
                <w:szCs w:val="18"/>
              </w:rPr>
            </w:r>
          </w:p>
        </w:tc>
      </w:tr>
    </w:tbl>
    <w:p>
      <w:pPr>
        <w:ind w:firstLine="0"/>
        <w:jc w:val="left"/>
        <w:spacing w:line="360" w:lineRule="auto"/>
        <w:widowControl/>
        <w:tabs>
          <w:tab w:val="center" w:pos="4820" w:leader="none"/>
          <w:tab w:val="right" w:pos="9639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ind w:firstLine="567"/>
        <w:jc w:val="left"/>
        <w:spacing w:line="360" w:lineRule="auto"/>
        <w:widowControl/>
        <w:tabs>
          <w:tab w:val="center" w:pos="4820" w:leader="none"/>
          <w:tab w:val="right" w:pos="9639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Исполнитель: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__________________/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 _____________</w:t>
            </w:r>
            <w:r>
              <w:rPr>
                <w:rFonts w:ascii="Times New Roman" w:hAnsi="Times New Roman" w:eastAsia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  МП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«____»___________ 20__г.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26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Заказчик: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__________________/ А.В. Лукин 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 МП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«____»___________ 20__г.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ind w:firstLine="567"/>
        <w:jc w:val="left"/>
        <w:spacing w:line="360" w:lineRule="auto"/>
        <w:widowControl/>
        <w:tabs>
          <w:tab w:val="center" w:pos="4820" w:leader="none"/>
          <w:tab w:val="right" w:pos="9639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ind w:firstLine="567"/>
        <w:jc w:val="left"/>
        <w:spacing w:line="360" w:lineRule="auto"/>
        <w:widowControl/>
        <w:tabs>
          <w:tab w:val="center" w:pos="4820" w:leader="none"/>
          <w:tab w:val="right" w:pos="9639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ind w:firstLine="567"/>
        <w:jc w:val="left"/>
        <w:spacing w:line="360" w:lineRule="auto"/>
        <w:widowControl/>
        <w:tabs>
          <w:tab w:val="center" w:pos="4820" w:leader="none"/>
          <w:tab w:val="right" w:pos="9639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ind w:firstLine="0"/>
        <w:jc w:val="left"/>
        <w:spacing w:line="360" w:lineRule="auto"/>
        <w:widowControl/>
        <w:tabs>
          <w:tab w:val="center" w:pos="4820" w:leader="none"/>
          <w:tab w:val="right" w:pos="9639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ind w:firstLine="0"/>
        <w:jc w:val="left"/>
        <w:spacing w:line="360" w:lineRule="auto"/>
        <w:widowControl/>
        <w:tabs>
          <w:tab w:val="center" w:pos="4820" w:leader="none"/>
          <w:tab w:val="right" w:pos="9639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ind w:firstLine="0"/>
        <w:jc w:val="left"/>
        <w:spacing w:line="360" w:lineRule="auto"/>
        <w:widowControl/>
        <w:tabs>
          <w:tab w:val="center" w:pos="4820" w:leader="none"/>
          <w:tab w:val="right" w:pos="9639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ind w:firstLine="0"/>
        <w:jc w:val="left"/>
        <w:spacing w:line="360" w:lineRule="auto"/>
        <w:widowControl/>
        <w:tabs>
          <w:tab w:val="center" w:pos="4820" w:leader="none"/>
          <w:tab w:val="right" w:pos="9639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ind w:firstLine="0"/>
        <w:jc w:val="left"/>
        <w:spacing w:line="360" w:lineRule="auto"/>
        <w:widowControl/>
        <w:tabs>
          <w:tab w:val="center" w:pos="4820" w:leader="none"/>
          <w:tab w:val="right" w:pos="9639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contextualSpacing w:val="0"/>
        <w:ind w:left="5670"/>
        <w:jc w:val="left"/>
        <w:spacing w:before="0" w:after="0" w:line="17" w:lineRule="atLeast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 3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 w:val="0"/>
        <w:ind w:left="5670"/>
        <w:jc w:val="left"/>
        <w:spacing w:before="0" w:after="0" w:line="17" w:lineRule="atLeast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Дого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вору № _____________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 w:val="0"/>
        <w:ind w:left="5670"/>
        <w:jc w:val="left"/>
        <w:spacing w:before="0" w:after="0" w:line="17" w:lineRule="atLeast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«___»___________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20____г.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0"/>
        <w:jc w:val="center"/>
        <w:spacing w:line="360" w:lineRule="auto"/>
        <w:widowControl/>
        <w:tabs>
          <w:tab w:val="center" w:pos="4820" w:leader="none"/>
          <w:tab w:val="right" w:pos="9639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</w:rPr>
      </w:r>
      <w:bookmarkStart w:id="0" w:name="undefined"/>
      <w:r>
        <w:rPr>
          <w:rFonts w:ascii="Times New Roman" w:hAnsi="Times New Roman" w:eastAsia="Times New Roman" w:cs="Times New Roman"/>
          <w:b/>
        </w:rPr>
        <w:t xml:space="preserve">СО 6.1401/0</w:t>
      </w:r>
      <w:bookmarkEnd w:id="0"/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contextualSpacing w:val="0"/>
        <w:jc w:val="left"/>
        <w:spacing w:before="0" w:after="0" w:line="276" w:lineRule="auto"/>
        <w:rPr>
          <w:rFonts w:ascii="Times New Roman" w:hAnsi="Times New Roman" w:cs="Times New Roman"/>
          <w:b/>
        </w:rPr>
        <w:suppressLineNumbers w:val="0"/>
      </w:pPr>
      <w:r>
        <w:rPr>
          <w:rFonts w:ascii="Times New Roman" w:hAnsi="Times New Roman" w:eastAsia="Times New Roman" w:cs="Times New Roman"/>
          <w:b/>
        </w:rPr>
        <w:t xml:space="preserve">Информация о собственниках контрагента (включая конечных бенефициаров)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contextualSpacing w:val="0"/>
        <w:jc w:val="left"/>
        <w:spacing w:before="0" w:after="0" w:line="276" w:lineRule="auto"/>
        <w:rPr>
          <w:rFonts w:ascii="Times New Roman" w:hAnsi="Times New Roman" w:cs="Times New Roman"/>
          <w:b/>
        </w:rPr>
        <w:suppressLineNumbers w:val="0"/>
      </w:pPr>
      <w:r>
        <w:rPr>
          <w:rFonts w:ascii="Times New Roman" w:hAnsi="Times New Roman" w:eastAsia="Times New Roman" w:cs="Times New Roman"/>
          <w:b/>
        </w:rPr>
        <w:t xml:space="preserve">(ФОРМА ДОКУМЕНТА)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tbl>
      <w:tblPr>
        <w:tblW w:w="10065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851"/>
        <w:gridCol w:w="1559"/>
        <w:gridCol w:w="1843"/>
        <w:gridCol w:w="1417"/>
        <w:gridCol w:w="1418"/>
        <w:gridCol w:w="1559"/>
      </w:tblGrid>
      <w:tr>
        <w:tblPrEx/>
        <w:trPr>
          <w:trHeight w:val="278"/>
        </w:trPr>
        <w:tc>
          <w:tcPr>
            <w:gridSpan w:val="8"/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5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Информация о цепочке собственников, включая бенефициаров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(в том числе конечных)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98"/>
        </w:trPr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№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ИНН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ОГРНИП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Наименование / ФИО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Адрес регистрации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Серия и номер документа, удостоверяющего личность (для физ.лиц)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Руководитель/участник/акционер/бенефициар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09"/>
        </w:trPr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pct15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0"/>
        <w:jc w:val="left"/>
        <w:spacing w:line="360" w:lineRule="auto"/>
        <w:widowControl/>
        <w:tabs>
          <w:tab w:val="center" w:pos="4820" w:leader="none"/>
          <w:tab w:val="right" w:pos="9639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ymbol">
    <w:panose1 w:val="05050102010706020507"/>
  </w:font>
  <w:font w:name="Wingdings">
    <w:panose1 w:val="05000000000000000000"/>
  </w:font>
  <w:font w:name="ヒラギノ角ゴ Pro W3">
    <w:panose1 w:val="02000603000000000000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58" w:hanging="390"/>
        <w:tabs>
          <w:tab w:val="num" w:pos="95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1288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" w:hAnsi="Arial" w:eastAsia="ヒラギノ角ゴ Pro W3" w:cs="Aria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9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1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3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5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7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9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1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3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5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58" w:hanging="390"/>
        <w:tabs>
          <w:tab w:val="num" w:pos="95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1288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6"/>
    <w:next w:val="846"/>
    <w:link w:val="671"/>
    <w:uiPriority w:val="9"/>
    <w:qFormat/>
    <w:pPr>
      <w:keepLines/>
      <w:keepNext/>
      <w:spacing w:before="480" w:after="200"/>
      <w:outlineLvl w:val="0"/>
    </w:pPr>
    <w:rPr>
      <w:rFonts w:ascii="Times New Roman" w:hAnsi="Times New Roman" w:eastAsia="Times New Roman" w:cs="Times New Roman"/>
      <w:b w:val="0"/>
      <w:bCs w:val="0"/>
      <w:caps/>
      <w:sz w:val="24"/>
      <w:szCs w:val="24"/>
    </w:rPr>
  </w:style>
  <w:style w:type="character" w:styleId="671">
    <w:name w:val="Heading 1 Char"/>
    <w:link w:val="670"/>
    <w:uiPriority w:val="9"/>
    <w:rPr>
      <w:rFonts w:ascii="Times New Roman" w:hAnsi="Times New Roman" w:eastAsia="Times New Roman" w:cs="Times New Roman"/>
      <w:b w:val="0"/>
      <w:bCs w:val="0"/>
      <w:caps/>
      <w:sz w:val="24"/>
      <w:szCs w:val="24"/>
    </w:rPr>
  </w:style>
  <w:style w:type="paragraph" w:styleId="672">
    <w:name w:val="Heading 2"/>
    <w:basedOn w:val="846"/>
    <w:next w:val="846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3">
    <w:name w:val="Heading 2 Char"/>
    <w:link w:val="672"/>
    <w:uiPriority w:val="9"/>
    <w:rPr>
      <w:rFonts w:ascii="Arial" w:hAnsi="Arial" w:eastAsia="Arial" w:cs="Arial"/>
      <w:sz w:val="34"/>
    </w:rPr>
  </w:style>
  <w:style w:type="paragraph" w:styleId="674">
    <w:name w:val="Heading 3"/>
    <w:basedOn w:val="846"/>
    <w:next w:val="846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5">
    <w:name w:val="Heading 3 Char"/>
    <w:link w:val="674"/>
    <w:uiPriority w:val="9"/>
    <w:rPr>
      <w:rFonts w:ascii="Arial" w:hAnsi="Arial" w:eastAsia="Arial" w:cs="Arial"/>
      <w:sz w:val="30"/>
      <w:szCs w:val="30"/>
    </w:rPr>
  </w:style>
  <w:style w:type="paragraph" w:styleId="676">
    <w:name w:val="Heading 4"/>
    <w:basedOn w:val="846"/>
    <w:next w:val="846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7">
    <w:name w:val="Heading 4 Char"/>
    <w:link w:val="676"/>
    <w:uiPriority w:val="9"/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846"/>
    <w:next w:val="846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9">
    <w:name w:val="Heading 5 Char"/>
    <w:link w:val="678"/>
    <w:uiPriority w:val="9"/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846"/>
    <w:next w:val="846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1">
    <w:name w:val="Heading 6 Char"/>
    <w:link w:val="680"/>
    <w:uiPriority w:val="9"/>
    <w:rPr>
      <w:rFonts w:ascii="Arial" w:hAnsi="Arial" w:eastAsia="Arial" w:cs="Arial"/>
      <w:b/>
      <w:bCs/>
      <w:sz w:val="22"/>
      <w:szCs w:val="22"/>
    </w:rPr>
  </w:style>
  <w:style w:type="paragraph" w:styleId="682">
    <w:name w:val="Heading 7"/>
    <w:basedOn w:val="846"/>
    <w:next w:val="846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3">
    <w:name w:val="Heading 7 Char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4">
    <w:name w:val="Heading 8"/>
    <w:basedOn w:val="846"/>
    <w:next w:val="846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5">
    <w:name w:val="Heading 8 Char"/>
    <w:link w:val="684"/>
    <w:uiPriority w:val="9"/>
    <w:rPr>
      <w:rFonts w:ascii="Arial" w:hAnsi="Arial" w:eastAsia="Arial" w:cs="Arial"/>
      <w:i/>
      <w:iCs/>
      <w:sz w:val="22"/>
      <w:szCs w:val="22"/>
    </w:rPr>
  </w:style>
  <w:style w:type="paragraph" w:styleId="686">
    <w:name w:val="Heading 9"/>
    <w:basedOn w:val="846"/>
    <w:next w:val="846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>
    <w:name w:val="Heading 9 Char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688">
    <w:name w:val="Title"/>
    <w:basedOn w:val="846"/>
    <w:next w:val="846"/>
    <w:link w:val="68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9">
    <w:name w:val="Title Char"/>
    <w:link w:val="688"/>
    <w:uiPriority w:val="10"/>
    <w:rPr>
      <w:sz w:val="48"/>
      <w:szCs w:val="48"/>
    </w:rPr>
  </w:style>
  <w:style w:type="paragraph" w:styleId="690">
    <w:name w:val="Subtitle"/>
    <w:basedOn w:val="846"/>
    <w:next w:val="846"/>
    <w:link w:val="691"/>
    <w:uiPriority w:val="11"/>
    <w:qFormat/>
    <w:pPr>
      <w:spacing w:before="200" w:after="200"/>
    </w:pPr>
    <w:rPr>
      <w:sz w:val="24"/>
      <w:szCs w:val="24"/>
    </w:rPr>
  </w:style>
  <w:style w:type="character" w:styleId="691">
    <w:name w:val="Subtitle Char"/>
    <w:link w:val="690"/>
    <w:uiPriority w:val="11"/>
    <w:rPr>
      <w:sz w:val="24"/>
      <w:szCs w:val="24"/>
    </w:rPr>
  </w:style>
  <w:style w:type="paragraph" w:styleId="692">
    <w:name w:val="Quote"/>
    <w:basedOn w:val="846"/>
    <w:next w:val="846"/>
    <w:link w:val="693"/>
    <w:uiPriority w:val="29"/>
    <w:qFormat/>
    <w:pPr>
      <w:ind w:left="720" w:right="720"/>
    </w:pPr>
    <w:rPr>
      <w:i/>
    </w:rPr>
  </w:style>
  <w:style w:type="character" w:styleId="693">
    <w:name w:val="Quote Char"/>
    <w:link w:val="692"/>
    <w:uiPriority w:val="29"/>
    <w:rPr>
      <w:i/>
    </w:rPr>
  </w:style>
  <w:style w:type="paragraph" w:styleId="694">
    <w:name w:val="Intense Quote"/>
    <w:basedOn w:val="846"/>
    <w:next w:val="846"/>
    <w:link w:val="69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5">
    <w:name w:val="Intense Quote Char"/>
    <w:link w:val="694"/>
    <w:uiPriority w:val="30"/>
    <w:rPr>
      <w:i/>
    </w:rPr>
  </w:style>
  <w:style w:type="paragraph" w:styleId="696">
    <w:name w:val="Header"/>
    <w:basedOn w:val="846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Header Char"/>
    <w:link w:val="696"/>
    <w:uiPriority w:val="99"/>
  </w:style>
  <w:style w:type="paragraph" w:styleId="698">
    <w:name w:val="Footer"/>
    <w:basedOn w:val="846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Footer Char"/>
    <w:link w:val="698"/>
    <w:uiPriority w:val="99"/>
  </w:style>
  <w:style w:type="paragraph" w:styleId="700">
    <w:name w:val="Caption"/>
    <w:basedOn w:val="846"/>
    <w:next w:val="8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1">
    <w:name w:val="Caption Char"/>
    <w:basedOn w:val="700"/>
    <w:link w:val="698"/>
    <w:uiPriority w:val="99"/>
  </w:style>
  <w:style w:type="table" w:styleId="702">
    <w:name w:val="Table Grid"/>
    <w:basedOn w:val="84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Table Grid Light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Plain Table 1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1">
    <w:name w:val="Grid Table 4 - Accent 1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2">
    <w:name w:val="Grid Table 4 - Accent 2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3">
    <w:name w:val="Grid Table 4 - Accent 3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4">
    <w:name w:val="Grid Table 4 - Accent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5">
    <w:name w:val="Grid Table 4 - Accent 5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6">
    <w:name w:val="Grid Table 4 - Accent 6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7">
    <w:name w:val="Grid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4">
    <w:name w:val="Grid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5">
    <w:name w:val="Grid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6">
    <w:name w:val="Grid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7">
    <w:name w:val="Grid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8">
    <w:name w:val="Grid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9">
    <w:name w:val="Grid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6">
    <w:name w:val="List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7">
    <w:name w:val="List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8">
    <w:name w:val="List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9">
    <w:name w:val="List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0">
    <w:name w:val="List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1">
    <w:name w:val="List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2">
    <w:name w:val="List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4">
    <w:name w:val="List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5">
    <w:name w:val="List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6">
    <w:name w:val="List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7">
    <w:name w:val="List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8">
    <w:name w:val="List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9">
    <w:name w:val="List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0">
    <w:name w:val="List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1">
    <w:name w:val="List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2">
    <w:name w:val="List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3">
    <w:name w:val="List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4">
    <w:name w:val="List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5">
    <w:name w:val="List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6">
    <w:name w:val="List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7">
    <w:name w:val="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9">
    <w:name w:val="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0">
    <w:name w:val="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1">
    <w:name w:val="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2">
    <w:name w:val="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3">
    <w:name w:val="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4">
    <w:name w:val="Bordered &amp; 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Bordered &amp; 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6">
    <w:name w:val="Bordered &amp; 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7">
    <w:name w:val="Bordered &amp; 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8">
    <w:name w:val="Bordered &amp; 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9">
    <w:name w:val="Bordered &amp; 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0">
    <w:name w:val="Bordered &amp; 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1">
    <w:name w:val="Bordered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2">
    <w:name w:val="Bordered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3">
    <w:name w:val="Bordered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4">
    <w:name w:val="Bordered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5">
    <w:name w:val="Bordered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6">
    <w:name w:val="Bordered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7">
    <w:name w:val="Bordered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8">
    <w:name w:val="Hyperlink"/>
    <w:uiPriority w:val="99"/>
    <w:unhideWhenUsed/>
    <w:rPr>
      <w:color w:val="0000ff" w:themeColor="hyperlink"/>
      <w:u w:val="single"/>
    </w:rPr>
  </w:style>
  <w:style w:type="paragraph" w:styleId="829">
    <w:name w:val="footnote text"/>
    <w:basedOn w:val="846"/>
    <w:link w:val="830"/>
    <w:uiPriority w:val="99"/>
    <w:semiHidden/>
    <w:unhideWhenUsed/>
    <w:pPr>
      <w:spacing w:after="40" w:line="240" w:lineRule="auto"/>
    </w:pPr>
    <w:rPr>
      <w:sz w:val="18"/>
    </w:rPr>
  </w:style>
  <w:style w:type="character" w:styleId="830">
    <w:name w:val="Footnote Text Char"/>
    <w:link w:val="829"/>
    <w:uiPriority w:val="99"/>
    <w:rPr>
      <w:sz w:val="18"/>
    </w:rPr>
  </w:style>
  <w:style w:type="character" w:styleId="831">
    <w:name w:val="footnote reference"/>
    <w:uiPriority w:val="99"/>
    <w:unhideWhenUsed/>
    <w:rPr>
      <w:vertAlign w:val="superscript"/>
    </w:rPr>
  </w:style>
  <w:style w:type="paragraph" w:styleId="832">
    <w:name w:val="endnote text"/>
    <w:basedOn w:val="846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uiPriority w:val="99"/>
    <w:semiHidden/>
    <w:unhideWhenUsed/>
    <w:rPr>
      <w:vertAlign w:val="superscript"/>
    </w:rPr>
  </w:style>
  <w:style w:type="paragraph" w:styleId="835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6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7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8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39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0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1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2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3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qFormat/>
  </w:style>
  <w:style w:type="table" w:styleId="8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8" w:default="1">
    <w:name w:val="No List"/>
    <w:uiPriority w:val="99"/>
    <w:semiHidden/>
    <w:unhideWhenUsed/>
  </w:style>
  <w:style w:type="paragraph" w:styleId="849">
    <w:name w:val="No Spacing"/>
    <w:basedOn w:val="846"/>
    <w:uiPriority w:val="1"/>
    <w:qFormat/>
    <w:pPr>
      <w:spacing w:after="0" w:line="240" w:lineRule="auto"/>
    </w:pPr>
  </w:style>
  <w:style w:type="paragraph" w:styleId="850">
    <w:name w:val="List Paragraph"/>
    <w:basedOn w:val="846"/>
    <w:uiPriority w:val="34"/>
    <w:qFormat/>
    <w:pPr>
      <w:contextualSpacing/>
      <w:ind w:left="720"/>
    </w:pPr>
  </w:style>
  <w:style w:type="character" w:styleId="851" w:default="1">
    <w:name w:val="Default Paragraph Font"/>
    <w:uiPriority w:val="1"/>
    <w:semiHidden/>
    <w:unhideWhenUsed/>
  </w:style>
  <w:style w:type="paragraph" w:styleId="852" w:customStyle="1">
    <w:name w:val="Основной текст 31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ff0000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ar-SA" w:bidi="ar-SA"/>
      <w14:ligatures w14:val="none"/>
    </w:rPr>
  </w:style>
  <w:style w:type="paragraph" w:styleId="853" w:customStyle="1">
    <w:name w:val="МРСК_заголовок_2"/>
    <w:pPr>
      <w:contextualSpacing/>
      <w:ind w:left="0" w:right="0" w:firstLine="0"/>
      <w:jc w:val="left"/>
      <w:keepLines w:val="0"/>
      <w:keepNext/>
      <w:pageBreakBefore w:val="0"/>
      <w:spacing w:before="240" w:beforeAutospacing="0" w:after="6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/>
    </w:pPr>
    <w:rPr>
      <w:rFonts w:ascii="Times New Roman" w:hAnsi="Times New Roman" w:eastAsia="Times New Roman" w:cs="Times New Roman"/>
      <w:b/>
      <w:bCs w:val="0"/>
      <w:i w:val="0"/>
      <w:iCs w:val="0"/>
      <w:caps/>
      <w:smallCaps w:val="0"/>
      <w:strike w:val="0"/>
      <w:vanish w:val="0"/>
      <w:color w:val="auto"/>
      <w:spacing w:val="0"/>
      <w:position w:val="0"/>
      <w:sz w:val="26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4" w:customStyle="1">
    <w:name w:val="otekstj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5" w:customStyle="1">
    <w:name w:val="Body Text"/>
    <w:basedOn w:val="764"/>
    <w:link w:val="77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6" w:customStyle="1">
    <w:name w:val="Normal (Web)"/>
    <w:uiPriority w:val="99"/>
    <w:semiHidden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7" w:customStyle="1">
    <w:name w:val="ConsPlusNormal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8" w:customStyle="1">
    <w:name w:val="ConsPlu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eastAsia="Times New Roman" w:cs="Courier New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KotovaOG@tv.rosseti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8</cp:revision>
  <dcterms:modified xsi:type="dcterms:W3CDTF">2024-05-29T09:38:16Z</dcterms:modified>
</cp:coreProperties>
</file>